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395716" w:rsidRDefault="009C5A94" w:rsidP="00561476">
      <w:pPr>
        <w:jc w:val="center"/>
        <w:rPr>
          <w:b/>
          <w:sz w:val="36"/>
          <w:szCs w:val="36"/>
        </w:rPr>
      </w:pPr>
      <w:r w:rsidRPr="00395716">
        <w:rPr>
          <w:b/>
          <w:noProof/>
          <w:sz w:val="36"/>
          <w:szCs w:val="36"/>
        </w:rPr>
        <w:drawing>
          <wp:inline distT="0" distB="0" distL="0" distR="0" wp14:anchorId="428380B4" wp14:editId="535AD77A">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395716" w:rsidRDefault="00561476" w:rsidP="00561476">
      <w:pPr>
        <w:jc w:val="center"/>
        <w:rPr>
          <w:b/>
          <w:sz w:val="36"/>
          <w:szCs w:val="36"/>
          <w:lang w:val="en-US"/>
        </w:rPr>
      </w:pPr>
    </w:p>
    <w:p w14:paraId="4AA3D8A5" w14:textId="77777777" w:rsidR="000A4DD6" w:rsidRPr="00395716" w:rsidRDefault="000A4DD6" w:rsidP="00561476">
      <w:pPr>
        <w:jc w:val="center"/>
        <w:rPr>
          <w:b/>
          <w:sz w:val="36"/>
          <w:szCs w:val="36"/>
          <w:lang w:val="en-US"/>
        </w:rPr>
      </w:pPr>
    </w:p>
    <w:p w14:paraId="0ABB1680" w14:textId="77777777" w:rsidR="000A4DD6" w:rsidRPr="00395716" w:rsidRDefault="000A4DD6" w:rsidP="00561476">
      <w:pPr>
        <w:jc w:val="center"/>
        <w:rPr>
          <w:b/>
          <w:sz w:val="36"/>
          <w:szCs w:val="36"/>
          <w:lang w:val="en-US"/>
        </w:rPr>
      </w:pPr>
    </w:p>
    <w:p w14:paraId="465AD6D6" w14:textId="77777777" w:rsidR="000A4DD6" w:rsidRPr="00395716" w:rsidRDefault="000A4DD6" w:rsidP="00561476">
      <w:pPr>
        <w:jc w:val="center"/>
        <w:rPr>
          <w:b/>
          <w:sz w:val="36"/>
          <w:szCs w:val="36"/>
          <w:lang w:val="en-US"/>
        </w:rPr>
      </w:pPr>
    </w:p>
    <w:p w14:paraId="25F09B46" w14:textId="77777777" w:rsidR="00561476" w:rsidRPr="00395716" w:rsidRDefault="00561476" w:rsidP="00561476">
      <w:pPr>
        <w:tabs>
          <w:tab w:val="left" w:pos="5204"/>
        </w:tabs>
        <w:jc w:val="left"/>
        <w:rPr>
          <w:b/>
          <w:sz w:val="36"/>
          <w:szCs w:val="36"/>
        </w:rPr>
      </w:pPr>
      <w:r w:rsidRPr="00395716">
        <w:rPr>
          <w:b/>
          <w:sz w:val="36"/>
          <w:szCs w:val="36"/>
        </w:rPr>
        <w:tab/>
      </w:r>
    </w:p>
    <w:p w14:paraId="1A818381" w14:textId="77777777" w:rsidR="00561476" w:rsidRPr="00395716" w:rsidRDefault="00561476" w:rsidP="00561476">
      <w:pPr>
        <w:jc w:val="center"/>
        <w:rPr>
          <w:b/>
          <w:sz w:val="36"/>
          <w:szCs w:val="36"/>
        </w:rPr>
      </w:pPr>
    </w:p>
    <w:p w14:paraId="759EB2BE" w14:textId="77777777" w:rsidR="00561476" w:rsidRPr="00395716" w:rsidRDefault="00CB76D2" w:rsidP="00561476">
      <w:pPr>
        <w:jc w:val="center"/>
        <w:rPr>
          <w:b/>
          <w:sz w:val="48"/>
          <w:szCs w:val="48"/>
        </w:rPr>
      </w:pPr>
      <w:bookmarkStart w:id="0" w:name="_Toc226196784"/>
      <w:bookmarkStart w:id="1" w:name="_Toc226197203"/>
      <w:r w:rsidRPr="00395716">
        <w:rPr>
          <w:b/>
          <w:sz w:val="48"/>
          <w:szCs w:val="48"/>
        </w:rPr>
        <w:t>М</w:t>
      </w:r>
      <w:r w:rsidR="00561476" w:rsidRPr="00395716">
        <w:rPr>
          <w:b/>
          <w:sz w:val="48"/>
          <w:szCs w:val="48"/>
        </w:rPr>
        <w:t>ониторинг СМИ</w:t>
      </w:r>
      <w:bookmarkEnd w:id="0"/>
      <w:bookmarkEnd w:id="1"/>
      <w:r w:rsidR="00561476" w:rsidRPr="00395716">
        <w:rPr>
          <w:b/>
          <w:sz w:val="48"/>
          <w:szCs w:val="48"/>
        </w:rPr>
        <w:t xml:space="preserve"> РФ</w:t>
      </w:r>
    </w:p>
    <w:p w14:paraId="643C1CC8" w14:textId="77777777" w:rsidR="00561476" w:rsidRPr="00395716" w:rsidRDefault="00561476" w:rsidP="00561476">
      <w:pPr>
        <w:jc w:val="center"/>
        <w:rPr>
          <w:b/>
          <w:sz w:val="48"/>
          <w:szCs w:val="48"/>
        </w:rPr>
      </w:pPr>
      <w:bookmarkStart w:id="2" w:name="_Toc226196785"/>
      <w:bookmarkStart w:id="3" w:name="_Toc226197204"/>
      <w:r w:rsidRPr="00395716">
        <w:rPr>
          <w:b/>
          <w:sz w:val="48"/>
          <w:szCs w:val="48"/>
        </w:rPr>
        <w:t>по пенсионной тематике</w:t>
      </w:r>
      <w:bookmarkEnd w:id="2"/>
      <w:bookmarkEnd w:id="3"/>
    </w:p>
    <w:p w14:paraId="712904F0" w14:textId="77777777" w:rsidR="008B6D1B" w:rsidRPr="00395716" w:rsidRDefault="008B6D1B" w:rsidP="00C70A20">
      <w:pPr>
        <w:jc w:val="center"/>
        <w:rPr>
          <w:b/>
          <w:sz w:val="48"/>
          <w:szCs w:val="48"/>
        </w:rPr>
      </w:pPr>
    </w:p>
    <w:p w14:paraId="4DAF54B0" w14:textId="77777777" w:rsidR="007D6FE5" w:rsidRPr="00395716" w:rsidRDefault="007D6FE5" w:rsidP="00C70A20">
      <w:pPr>
        <w:jc w:val="center"/>
        <w:rPr>
          <w:b/>
          <w:sz w:val="36"/>
          <w:szCs w:val="36"/>
        </w:rPr>
      </w:pPr>
      <w:r w:rsidRPr="00395716">
        <w:rPr>
          <w:b/>
          <w:sz w:val="36"/>
          <w:szCs w:val="36"/>
        </w:rPr>
        <w:t xml:space="preserve"> </w:t>
      </w:r>
    </w:p>
    <w:p w14:paraId="5A50B42F" w14:textId="5DDC64CE" w:rsidR="00C70A20" w:rsidRPr="00395716" w:rsidRDefault="00A102B2" w:rsidP="00C70A20">
      <w:pPr>
        <w:jc w:val="center"/>
        <w:rPr>
          <w:b/>
          <w:sz w:val="40"/>
          <w:szCs w:val="40"/>
        </w:rPr>
      </w:pPr>
      <w:r w:rsidRPr="00395716">
        <w:rPr>
          <w:b/>
          <w:sz w:val="40"/>
          <w:szCs w:val="40"/>
        </w:rPr>
        <w:t>04</w:t>
      </w:r>
      <w:r w:rsidR="000214CF" w:rsidRPr="00395716">
        <w:rPr>
          <w:b/>
          <w:sz w:val="40"/>
          <w:szCs w:val="40"/>
        </w:rPr>
        <w:t>.</w:t>
      </w:r>
      <w:r w:rsidR="00A646EC" w:rsidRPr="00395716">
        <w:rPr>
          <w:b/>
          <w:sz w:val="40"/>
          <w:szCs w:val="40"/>
        </w:rPr>
        <w:t>0</w:t>
      </w:r>
      <w:r w:rsidRPr="00395716">
        <w:rPr>
          <w:b/>
          <w:sz w:val="40"/>
          <w:szCs w:val="40"/>
        </w:rPr>
        <w:t>5</w:t>
      </w:r>
      <w:r w:rsidR="00A646EC" w:rsidRPr="00395716">
        <w:rPr>
          <w:b/>
          <w:sz w:val="40"/>
          <w:szCs w:val="40"/>
        </w:rPr>
        <w:t>.</w:t>
      </w:r>
      <w:r w:rsidR="007D6FE5" w:rsidRPr="00395716">
        <w:rPr>
          <w:b/>
          <w:sz w:val="40"/>
          <w:szCs w:val="40"/>
        </w:rPr>
        <w:t>20</w:t>
      </w:r>
      <w:r w:rsidR="00EB57E7" w:rsidRPr="00395716">
        <w:rPr>
          <w:b/>
          <w:sz w:val="40"/>
          <w:szCs w:val="40"/>
        </w:rPr>
        <w:t>2</w:t>
      </w:r>
      <w:r w:rsidR="00A646EC" w:rsidRPr="00395716">
        <w:rPr>
          <w:b/>
          <w:sz w:val="40"/>
          <w:szCs w:val="40"/>
        </w:rPr>
        <w:t>6</w:t>
      </w:r>
      <w:r w:rsidR="00C70A20" w:rsidRPr="00395716">
        <w:rPr>
          <w:b/>
          <w:sz w:val="40"/>
          <w:szCs w:val="40"/>
        </w:rPr>
        <w:t xml:space="preserve"> г</w:t>
      </w:r>
      <w:r w:rsidR="007D6FE5" w:rsidRPr="00395716">
        <w:rPr>
          <w:b/>
          <w:sz w:val="40"/>
          <w:szCs w:val="40"/>
        </w:rPr>
        <w:t>.</w:t>
      </w:r>
    </w:p>
    <w:p w14:paraId="651D5D84" w14:textId="77777777" w:rsidR="007D6FE5" w:rsidRPr="00395716" w:rsidRDefault="007D6FE5" w:rsidP="000C1A46">
      <w:pPr>
        <w:jc w:val="center"/>
        <w:rPr>
          <w:b/>
          <w:sz w:val="40"/>
          <w:szCs w:val="40"/>
        </w:rPr>
      </w:pPr>
    </w:p>
    <w:p w14:paraId="3299871E" w14:textId="77777777" w:rsidR="00C16C6D" w:rsidRPr="00395716" w:rsidRDefault="00C16C6D" w:rsidP="000C1A46">
      <w:pPr>
        <w:jc w:val="center"/>
        <w:rPr>
          <w:b/>
          <w:sz w:val="40"/>
          <w:szCs w:val="40"/>
        </w:rPr>
      </w:pPr>
    </w:p>
    <w:p w14:paraId="46E14E88" w14:textId="77777777" w:rsidR="00C70A20" w:rsidRPr="00395716" w:rsidRDefault="00C70A20" w:rsidP="000C1A46">
      <w:pPr>
        <w:jc w:val="center"/>
        <w:rPr>
          <w:b/>
          <w:sz w:val="40"/>
          <w:szCs w:val="40"/>
        </w:rPr>
      </w:pPr>
    </w:p>
    <w:p w14:paraId="4C8E9FEE" w14:textId="77777777" w:rsidR="00C70A20" w:rsidRPr="00395716" w:rsidRDefault="00C70A20" w:rsidP="000C1A46">
      <w:pPr>
        <w:jc w:val="center"/>
      </w:pPr>
    </w:p>
    <w:p w14:paraId="169A5637" w14:textId="77777777" w:rsidR="00CB76D2" w:rsidRPr="00395716" w:rsidRDefault="00CB76D2" w:rsidP="000C1A46">
      <w:pPr>
        <w:jc w:val="center"/>
        <w:rPr>
          <w:b/>
          <w:sz w:val="40"/>
          <w:szCs w:val="40"/>
        </w:rPr>
      </w:pPr>
    </w:p>
    <w:p w14:paraId="39EA2CE9" w14:textId="77777777" w:rsidR="009D66A1" w:rsidRPr="00395716" w:rsidRDefault="009B23FE" w:rsidP="009B23FE">
      <w:pPr>
        <w:pStyle w:val="10"/>
        <w:jc w:val="center"/>
      </w:pPr>
      <w:r w:rsidRPr="00395716">
        <w:br w:type="page"/>
      </w:r>
      <w:bookmarkStart w:id="4" w:name="_Toc396864626"/>
      <w:bookmarkStart w:id="5" w:name="_Toc228776072"/>
      <w:r w:rsidR="009D79CC" w:rsidRPr="00395716">
        <w:lastRenderedPageBreak/>
        <w:t>Те</w:t>
      </w:r>
      <w:r w:rsidR="009D66A1" w:rsidRPr="00395716">
        <w:t>мы</w:t>
      </w:r>
      <w:r w:rsidR="009D66A1" w:rsidRPr="00395716">
        <w:rPr>
          <w:rFonts w:ascii="Arial Rounded MT Bold" w:hAnsi="Arial Rounded MT Bold"/>
        </w:rPr>
        <w:t xml:space="preserve"> </w:t>
      </w:r>
      <w:r w:rsidR="009D66A1" w:rsidRPr="00395716">
        <w:t>дня</w:t>
      </w:r>
      <w:bookmarkEnd w:id="4"/>
      <w:bookmarkEnd w:id="5"/>
    </w:p>
    <w:p w14:paraId="178E8DA8" w14:textId="39565AA4" w:rsidR="007B02D1" w:rsidRPr="00DC7876" w:rsidRDefault="00F02222" w:rsidP="00676D5F">
      <w:pPr>
        <w:numPr>
          <w:ilvl w:val="0"/>
          <w:numId w:val="25"/>
        </w:numPr>
        <w:rPr>
          <w:i/>
        </w:rPr>
      </w:pPr>
      <w:r w:rsidRPr="00F02222">
        <w:rPr>
          <w:i/>
        </w:rPr>
        <w:t>Доходность негосударственных пенсионных фондов (НПФ) (до выплаты вознаграждения) в минувшем году достигла максимальных значений с 2015 года, то есть за всю историю наблюдений. На инвестировании пенсионных накоплений фонды заработали 14% годовых, а на вложении пенсионных резервов – 16,2%. Это значительно превысило показатель годовой инфляции – 5,6%. Доход НПФ в основном был обеспечен купонами по облигациям</w:t>
      </w:r>
      <w:r>
        <w:rPr>
          <w:i/>
        </w:rPr>
        <w:t xml:space="preserve">, </w:t>
      </w:r>
      <w:hyperlink w:anchor="ф9" w:history="1">
        <w:r w:rsidR="00A865F3" w:rsidRPr="00A865F3">
          <w:rPr>
            <w:rStyle w:val="a3"/>
            <w:i/>
          </w:rPr>
          <w:t>сообщает ЦБ РФ</w:t>
        </w:r>
      </w:hyperlink>
    </w:p>
    <w:p w14:paraId="3CBD6172" w14:textId="6B937508" w:rsidR="00DC7876" w:rsidRDefault="00DC7876" w:rsidP="00676D5F">
      <w:pPr>
        <w:numPr>
          <w:ilvl w:val="0"/>
          <w:numId w:val="25"/>
        </w:numPr>
        <w:rPr>
          <w:i/>
        </w:rPr>
      </w:pPr>
      <w:r w:rsidRPr="00DC7876">
        <w:rPr>
          <w:i/>
        </w:rPr>
        <w:t xml:space="preserve">Пенсия россиян превысила бы 30 тыс. без заморозки накоплений - почему средняя  выплата сейчас меньше  Eсли бы пенсионные накопления не заморозили в 2014 году, доход россиян, вышедших  на отдых, сегодня был бы заметно выше. Для тех, кто официально работал с 2002  года, прибавка могла бы достигать 30% к нынешним 25 тыс. (средняя страховая  пенсия), подсчитал НПФ "Будущее" </w:t>
      </w:r>
      <w:hyperlink w:anchor="_Известия,_04.05.2026,_Счёт" w:history="1">
        <w:r w:rsidRPr="00DC7876">
          <w:rPr>
            <w:rStyle w:val="a3"/>
            <w:i/>
          </w:rPr>
          <w:t>для "Известий".</w:t>
        </w:r>
      </w:hyperlink>
    </w:p>
    <w:p w14:paraId="67C9B192" w14:textId="7FCFE0ED" w:rsidR="00A1463C" w:rsidRPr="00395716" w:rsidRDefault="009E5F79" w:rsidP="00676D5F">
      <w:pPr>
        <w:numPr>
          <w:ilvl w:val="0"/>
          <w:numId w:val="25"/>
        </w:numPr>
        <w:rPr>
          <w:i/>
        </w:rPr>
      </w:pPr>
      <w:r w:rsidRPr="00395716">
        <w:rPr>
          <w:i/>
        </w:rPr>
        <w:t xml:space="preserve">В 1-м квартале 2026 года негосударственный пенсионный фонд </w:t>
      </w:r>
      <w:r w:rsidR="003F2693">
        <w:rPr>
          <w:i/>
        </w:rPr>
        <w:t>«</w:t>
      </w:r>
      <w:r w:rsidRPr="00395716">
        <w:rPr>
          <w:i/>
        </w:rPr>
        <w:t>БУДУЩЕЕ</w:t>
      </w:r>
      <w:r w:rsidR="003F2693">
        <w:rPr>
          <w:i/>
        </w:rPr>
        <w:t>»</w:t>
      </w:r>
      <w:r w:rsidRPr="00395716">
        <w:rPr>
          <w:i/>
        </w:rPr>
        <w:t xml:space="preserve"> выплатил россиянам пенсий на сумму 4,6 млрд рублей - в 2,2 раза больше, чем за аналогичный период 2025-го. Наибольшая часть выплат - 4,1 млрд рублей - пришлась на договоры обязательного пенсионного страхования. В январе - марте этого года 50,5 тыс. клиентов фонда получили выплаты от НПФ в рамках договоров по ОПС. Это в 2 раза больше числа людей, получивших пенсии по этому направлению в 1-м квартале 2025 года, </w:t>
      </w:r>
      <w:hyperlink w:anchor="ф1" w:history="1">
        <w:r w:rsidR="00A865F3">
          <w:rPr>
            <w:rStyle w:val="a3"/>
            <w:i/>
          </w:rPr>
          <w:t>пише</w:t>
        </w:r>
        <w:r w:rsidRPr="00395716">
          <w:rPr>
            <w:rStyle w:val="a3"/>
            <w:i/>
          </w:rPr>
          <w:t xml:space="preserve">т </w:t>
        </w:r>
        <w:r w:rsidR="003F2693">
          <w:rPr>
            <w:rStyle w:val="a3"/>
            <w:i/>
          </w:rPr>
          <w:t>«</w:t>
        </w:r>
        <w:r w:rsidRPr="00395716">
          <w:rPr>
            <w:rStyle w:val="a3"/>
            <w:i/>
          </w:rPr>
          <w:t>РБК</w:t>
        </w:r>
        <w:r w:rsidR="003F2693">
          <w:rPr>
            <w:rStyle w:val="a3"/>
            <w:i/>
          </w:rPr>
          <w:t>»</w:t>
        </w:r>
      </w:hyperlink>
    </w:p>
    <w:p w14:paraId="1B18BA7A" w14:textId="55A8053C" w:rsidR="009E5F79" w:rsidRPr="00395716" w:rsidRDefault="009E5F79" w:rsidP="00676D5F">
      <w:pPr>
        <w:numPr>
          <w:ilvl w:val="0"/>
          <w:numId w:val="25"/>
        </w:numPr>
        <w:rPr>
          <w:i/>
        </w:rPr>
      </w:pPr>
      <w:r w:rsidRPr="00395716">
        <w:rPr>
          <w:i/>
        </w:rPr>
        <w:t xml:space="preserve">В 1-м квартале 2026 года россияне получили пенсионных выплат в негосударственном пенсионном фонде Эволюция на 2,7 млрд рублей. Большая часть суммы - 1,7 млрд рублей - пришлась на выплаты в рамках договоров негосударственного пенсионного обеспечения. Больше всего негосударственной пенсии от фонда получили жители Ханты-Мансийского автономного округа и Башкирии. За три месяца 2026 года 97,8 тыс. клиентов НПФ Эволюция получили негосударственную пенсию от фонда в рамках договоров НПО. Общая сумма выплат составила 1,7 млрд рублей, </w:t>
      </w:r>
      <w:hyperlink w:anchor="ф2" w:history="1">
        <w:r w:rsidRPr="00395716">
          <w:rPr>
            <w:rStyle w:val="a3"/>
            <w:i/>
          </w:rPr>
          <w:t xml:space="preserve">передает </w:t>
        </w:r>
        <w:r w:rsidR="003F2693">
          <w:rPr>
            <w:rStyle w:val="a3"/>
            <w:i/>
          </w:rPr>
          <w:t>«</w:t>
        </w:r>
        <w:r w:rsidRPr="00395716">
          <w:rPr>
            <w:rStyle w:val="a3"/>
            <w:i/>
          </w:rPr>
          <w:t>РБК</w:t>
        </w:r>
        <w:r w:rsidR="003F2693">
          <w:rPr>
            <w:rStyle w:val="a3"/>
            <w:i/>
          </w:rPr>
          <w:t>»</w:t>
        </w:r>
      </w:hyperlink>
    </w:p>
    <w:p w14:paraId="6B5E6D99" w14:textId="2E3B86DA" w:rsidR="009E5F79" w:rsidRDefault="008900F0" w:rsidP="00676D5F">
      <w:pPr>
        <w:numPr>
          <w:ilvl w:val="0"/>
          <w:numId w:val="25"/>
        </w:numPr>
        <w:rPr>
          <w:i/>
        </w:rPr>
      </w:pPr>
      <w:r w:rsidRPr="00395716">
        <w:rPr>
          <w:i/>
        </w:rPr>
        <w:t xml:space="preserve">Доходность НПФ </w:t>
      </w:r>
      <w:r w:rsidR="003F2693">
        <w:rPr>
          <w:i/>
        </w:rPr>
        <w:t>«</w:t>
      </w:r>
      <w:r w:rsidRPr="00395716">
        <w:rPr>
          <w:i/>
        </w:rPr>
        <w:t>Сургутнефтегаз</w:t>
      </w:r>
      <w:r w:rsidR="003F2693">
        <w:rPr>
          <w:i/>
        </w:rPr>
        <w:t>»</w:t>
      </w:r>
      <w:r w:rsidRPr="00395716">
        <w:rPr>
          <w:i/>
        </w:rPr>
        <w:t xml:space="preserve"> за 2025 год, распределенная на счета, превысила средневзвешенные показатели доходности по всей отрасли, которые приведены до вычета вознаграждений. Такие результаты получены за счёт применения гибкой инвестиционной стратегии и непрерывного взвешивания рисков. Фонд нацелен на обеспечение сохранности и увеличение капитала клиентов, доверивших заботу о своём будущем. С информацией о начисленной сумме инвестиционного дохода клиенты могут ознакомиться в личном кабинете, </w:t>
      </w:r>
      <w:hyperlink w:anchor="ф3" w:history="1">
        <w:r w:rsidRPr="00395716">
          <w:rPr>
            <w:rStyle w:val="a3"/>
            <w:i/>
          </w:rPr>
          <w:t xml:space="preserve">пишет </w:t>
        </w:r>
        <w:r w:rsidR="003F2693">
          <w:rPr>
            <w:rStyle w:val="a3"/>
            <w:i/>
          </w:rPr>
          <w:t>«</w:t>
        </w:r>
        <w:r w:rsidRPr="00395716">
          <w:rPr>
            <w:rStyle w:val="a3"/>
            <w:i/>
          </w:rPr>
          <w:t>Ваш Пенсионный Брокер</w:t>
        </w:r>
        <w:r w:rsidR="003F2693">
          <w:rPr>
            <w:rStyle w:val="a3"/>
            <w:i/>
          </w:rPr>
          <w:t>»</w:t>
        </w:r>
      </w:hyperlink>
    </w:p>
    <w:p w14:paraId="3ED86E54" w14:textId="5BA0EC30" w:rsidR="00174930" w:rsidRPr="00395716" w:rsidRDefault="00BE4BC9" w:rsidP="00676D5F">
      <w:pPr>
        <w:numPr>
          <w:ilvl w:val="0"/>
          <w:numId w:val="25"/>
        </w:numPr>
        <w:rPr>
          <w:i/>
        </w:rPr>
      </w:pPr>
      <w:r w:rsidRPr="00BE4BC9">
        <w:rPr>
          <w:i/>
        </w:rPr>
        <w:t xml:space="preserve">На конец 2025 года более 40% участников программы долгосрочных сбережений (ПДС) были старше 60 лет, за год число таких клиентов выросло почти на 3 млн человек, в том числе женщин — почти на 2 млн. Женщины в целом участвуют в ПДС активнее мужчин — они составляют около 2/3 клиентской базы НПФ в этом сегменте рынка, но вкладывают меньше — ₽63,6 тыс. против ₽80,6 тыс. у мужчин. Об этом сказано в </w:t>
      </w:r>
      <w:r w:rsidR="003F2693">
        <w:rPr>
          <w:i/>
        </w:rPr>
        <w:t>«</w:t>
      </w:r>
      <w:r w:rsidRPr="00BE4BC9">
        <w:rPr>
          <w:i/>
        </w:rPr>
        <w:t>Обзоре ключевых показателей негосударственных пенсионных фондов за 2025 год</w:t>
      </w:r>
      <w:r w:rsidR="003F2693">
        <w:rPr>
          <w:i/>
        </w:rPr>
        <w:t>»</w:t>
      </w:r>
      <w:r>
        <w:rPr>
          <w:i/>
        </w:rPr>
        <w:t xml:space="preserve">, </w:t>
      </w:r>
      <w:hyperlink w:anchor="ф10" w:history="1">
        <w:r w:rsidRPr="00BE4BC9">
          <w:rPr>
            <w:rStyle w:val="a3"/>
            <w:i/>
          </w:rPr>
          <w:t xml:space="preserve">передают </w:t>
        </w:r>
        <w:r w:rsidR="003F2693">
          <w:rPr>
            <w:rStyle w:val="a3"/>
            <w:i/>
          </w:rPr>
          <w:t>«</w:t>
        </w:r>
        <w:r w:rsidRPr="00BE4BC9">
          <w:rPr>
            <w:rStyle w:val="a3"/>
            <w:i/>
          </w:rPr>
          <w:t>РБК Инвестиции</w:t>
        </w:r>
        <w:r w:rsidR="003F2693">
          <w:rPr>
            <w:rStyle w:val="a3"/>
            <w:i/>
          </w:rPr>
          <w:t>»</w:t>
        </w:r>
      </w:hyperlink>
    </w:p>
    <w:p w14:paraId="5B26121C" w14:textId="1FBA7D5B" w:rsidR="00BA542D" w:rsidRPr="00307F1A" w:rsidRDefault="00BA542D" w:rsidP="00676D5F">
      <w:pPr>
        <w:numPr>
          <w:ilvl w:val="0"/>
          <w:numId w:val="25"/>
        </w:numPr>
        <w:rPr>
          <w:i/>
        </w:rPr>
      </w:pPr>
      <w:r w:rsidRPr="00395716">
        <w:rPr>
          <w:i/>
        </w:rPr>
        <w:lastRenderedPageBreak/>
        <w:t xml:space="preserve">Средняя пенсия работающих граждан в марте превысила 23,4 тыс. рублей. Ее годовой прирост составил около 2,5 тыс. рублей. Об этом свидетельствуют данные Социального фонда России. На 1 марта 2025 года работающие пенсионеры получали в среднем около 20 972 руб., ровно через год, в 2026, - уже 23 461 руб. Самые низкие средние пенсии среди работающих россиян в марте были отмечены в Дагестане (16 870 рублей), а самые высокие - на Чукотке (38 581 рубль), </w:t>
      </w:r>
      <w:hyperlink w:anchor="ф6" w:history="1">
        <w:r w:rsidRPr="00395716">
          <w:rPr>
            <w:rStyle w:val="a3"/>
            <w:i/>
          </w:rPr>
          <w:t xml:space="preserve">сообщает </w:t>
        </w:r>
        <w:r w:rsidR="003F2693">
          <w:rPr>
            <w:rStyle w:val="a3"/>
            <w:i/>
          </w:rPr>
          <w:t>«</w:t>
        </w:r>
        <w:r w:rsidRPr="00395716">
          <w:rPr>
            <w:rStyle w:val="a3"/>
            <w:i/>
          </w:rPr>
          <w:t>Комсомольская правда</w:t>
        </w:r>
        <w:r w:rsidR="003F2693">
          <w:rPr>
            <w:rStyle w:val="a3"/>
            <w:i/>
          </w:rPr>
          <w:t>»</w:t>
        </w:r>
      </w:hyperlink>
    </w:p>
    <w:p w14:paraId="57DE695F" w14:textId="464E1009" w:rsidR="00307F1A" w:rsidRPr="00307F1A" w:rsidRDefault="00307F1A" w:rsidP="00307F1A">
      <w:pPr>
        <w:numPr>
          <w:ilvl w:val="0"/>
          <w:numId w:val="25"/>
        </w:numPr>
        <w:rPr>
          <w:i/>
        </w:rPr>
      </w:pPr>
      <w:r w:rsidRPr="00307F1A">
        <w:rPr>
          <w:i/>
        </w:rPr>
        <w:t xml:space="preserve">Средний размер пенсионного обеспечения свыше 30 тыс. рублей среди неработающих граждан отмечен в 13 регионах РФ в марте 2026 года, </w:t>
      </w:r>
      <w:hyperlink w:anchor="_ТАСС,_03.05.2026,_Средняя" w:history="1">
        <w:r w:rsidRPr="00307F1A">
          <w:rPr>
            <w:rStyle w:val="a3"/>
            <w:i/>
          </w:rPr>
          <w:t>выяснил ТАСС</w:t>
        </w:r>
      </w:hyperlink>
      <w:r w:rsidRPr="00307F1A">
        <w:rPr>
          <w:i/>
        </w:rPr>
        <w:t>, проанализировав данные статистики.</w:t>
      </w:r>
    </w:p>
    <w:p w14:paraId="1C2D48C0" w14:textId="0A75DC5C" w:rsidR="00307F1A" w:rsidRPr="00395716" w:rsidRDefault="00307F1A" w:rsidP="00307F1A">
      <w:pPr>
        <w:numPr>
          <w:ilvl w:val="0"/>
          <w:numId w:val="25"/>
        </w:numPr>
        <w:rPr>
          <w:i/>
        </w:rPr>
      </w:pPr>
      <w:r w:rsidRPr="00307F1A">
        <w:rPr>
          <w:i/>
        </w:rPr>
        <w:t xml:space="preserve">Средний размер пенсии более 30 тысяч рублей среди работающих россиян зафиксирован в восьми субъектах страны в марте 2026 года, следует из данных Социального фонда России, с которыми </w:t>
      </w:r>
      <w:hyperlink w:anchor="_РИА_Новости,_04.05.2026," w:history="1">
        <w:r w:rsidRPr="00307F1A">
          <w:rPr>
            <w:rStyle w:val="a3"/>
            <w:i/>
          </w:rPr>
          <w:t>ознакомилось РИА Новости.</w:t>
        </w:r>
      </w:hyperlink>
    </w:p>
    <w:p w14:paraId="009D0B72" w14:textId="59C3BA23" w:rsidR="00BA542D" w:rsidRPr="00395716" w:rsidRDefault="00BA542D" w:rsidP="00676D5F">
      <w:pPr>
        <w:numPr>
          <w:ilvl w:val="0"/>
          <w:numId w:val="25"/>
        </w:numPr>
        <w:rPr>
          <w:i/>
        </w:rPr>
      </w:pPr>
      <w:r w:rsidRPr="00395716">
        <w:rPr>
          <w:i/>
        </w:rPr>
        <w:t xml:space="preserve">Повышение пенсионного возраста в РФ не планируется ни до 2028 года, ни после него. Это следует из ответа Минтруда РФ на запрос заместителя председателя комитета Госдумы по экономполитике Михаила Делягина, текст </w:t>
      </w:r>
      <w:hyperlink w:anchor="ф7" w:history="1">
        <w:r w:rsidRPr="00395716">
          <w:rPr>
            <w:rStyle w:val="a3"/>
            <w:i/>
          </w:rPr>
          <w:t>есть в распоряжении ТАСС</w:t>
        </w:r>
      </w:hyperlink>
    </w:p>
    <w:p w14:paraId="70BF6DA7" w14:textId="37179D59" w:rsidR="004D7CBD" w:rsidRPr="00395716" w:rsidRDefault="004D7CBD" w:rsidP="00676D5F">
      <w:pPr>
        <w:numPr>
          <w:ilvl w:val="0"/>
          <w:numId w:val="25"/>
        </w:numPr>
        <w:rPr>
          <w:i/>
        </w:rPr>
      </w:pPr>
      <w:r w:rsidRPr="00395716">
        <w:rPr>
          <w:i/>
        </w:rPr>
        <w:t xml:space="preserve">Выйти на пенсию молодым, полным сил, объехать мир или посвятить время хобби - мечта многих. Однако в российских реалиях для обычного наёмного сотрудника это труднодостижимая цель. </w:t>
      </w:r>
      <w:hyperlink w:anchor="ф8" w:history="1">
        <w:r w:rsidR="003F2693">
          <w:rPr>
            <w:rStyle w:val="a3"/>
            <w:i/>
          </w:rPr>
          <w:t>«</w:t>
        </w:r>
        <w:r w:rsidRPr="00395716">
          <w:rPr>
            <w:rStyle w:val="a3"/>
            <w:i/>
          </w:rPr>
          <w:t>Рамблер</w:t>
        </w:r>
        <w:r w:rsidR="003F2693">
          <w:rPr>
            <w:rStyle w:val="a3"/>
            <w:i/>
          </w:rPr>
          <w:t>»</w:t>
        </w:r>
        <w:r w:rsidRPr="00395716">
          <w:rPr>
            <w:rStyle w:val="a3"/>
            <w:i/>
          </w:rPr>
          <w:t xml:space="preserve"> вместе с экспертами разбирался</w:t>
        </w:r>
      </w:hyperlink>
      <w:r w:rsidRPr="00395716">
        <w:rPr>
          <w:i/>
        </w:rPr>
        <w:t>, сколько нужно откладывать и инвестировать, чтобы перестать работать к 40, 45 или 50 годам</w:t>
      </w:r>
    </w:p>
    <w:p w14:paraId="161FE9FE" w14:textId="77777777" w:rsidR="00940029" w:rsidRPr="00395716" w:rsidRDefault="009D79CC" w:rsidP="00940029">
      <w:pPr>
        <w:pStyle w:val="10"/>
        <w:jc w:val="center"/>
      </w:pPr>
      <w:bookmarkStart w:id="6" w:name="_Toc173015209"/>
      <w:bookmarkStart w:id="7" w:name="_Toc228776073"/>
      <w:r w:rsidRPr="00395716">
        <w:t>Ци</w:t>
      </w:r>
      <w:r w:rsidR="00940029" w:rsidRPr="00395716">
        <w:t>таты дня</w:t>
      </w:r>
      <w:bookmarkEnd w:id="6"/>
      <w:bookmarkEnd w:id="7"/>
    </w:p>
    <w:p w14:paraId="4BB90695" w14:textId="23C1DC6D" w:rsidR="00395716" w:rsidRDefault="00395716" w:rsidP="003B3BAA">
      <w:pPr>
        <w:numPr>
          <w:ilvl w:val="0"/>
          <w:numId w:val="27"/>
        </w:numPr>
        <w:rPr>
          <w:i/>
        </w:rPr>
      </w:pPr>
      <w:r w:rsidRPr="00395716">
        <w:rPr>
          <w:i/>
        </w:rPr>
        <w:t xml:space="preserve">Сергей Беляков, президент НАПФ: </w:t>
      </w:r>
      <w:r w:rsidR="003F2693">
        <w:rPr>
          <w:i/>
        </w:rPr>
        <w:t>«</w:t>
      </w:r>
      <w:r w:rsidRPr="00395716">
        <w:rPr>
          <w:i/>
        </w:rPr>
        <w:t>ПДС позволяет маленькими шагами идти к большим целям. Она рассчитана на 15 лет и предоставляет государственное софинансирование до 36 тысяч рублей в год на протяжении первых 10 лет. Кроме того, предусмотрены налоговые льготы в течение всего периода участия. Чем раньше начнётся накопление, тем меньшими суммами можно обойтись для достижения цели</w:t>
      </w:r>
      <w:r w:rsidR="003F2693">
        <w:rPr>
          <w:i/>
        </w:rPr>
        <w:t>»</w:t>
      </w:r>
    </w:p>
    <w:p w14:paraId="01412398" w14:textId="504A2F6F" w:rsidR="008F2204" w:rsidRPr="00395716" w:rsidRDefault="008F2204" w:rsidP="003B3BAA">
      <w:pPr>
        <w:numPr>
          <w:ilvl w:val="0"/>
          <w:numId w:val="27"/>
        </w:numPr>
        <w:rPr>
          <w:i/>
        </w:rPr>
      </w:pPr>
      <w:r w:rsidRPr="008F2204">
        <w:rPr>
          <w:i/>
        </w:rPr>
        <w:t>Наталья Мильчакова</w:t>
      </w:r>
      <w:r>
        <w:rPr>
          <w:i/>
        </w:rPr>
        <w:t xml:space="preserve">, </w:t>
      </w:r>
      <w:r w:rsidRPr="008F2204">
        <w:rPr>
          <w:i/>
        </w:rPr>
        <w:t>ведущий аналитик Freedom Finance Global</w:t>
      </w:r>
      <w:r>
        <w:rPr>
          <w:i/>
        </w:rPr>
        <w:t>:</w:t>
      </w:r>
      <w:r w:rsidRPr="008F2204">
        <w:rPr>
          <w:i/>
        </w:rPr>
        <w:t xml:space="preserve"> </w:t>
      </w:r>
      <w:r w:rsidR="003F2693">
        <w:rPr>
          <w:i/>
        </w:rPr>
        <w:t>«</w:t>
      </w:r>
      <w:r w:rsidRPr="008F2204">
        <w:rPr>
          <w:i/>
        </w:rPr>
        <w:t xml:space="preserve">Успешный результат НПФ в 2025 году связан, во-первых, с ростом денежных средств, привлеченных НПФ по программе долгосрочных сбережений, во-вторых, с инвестированием средств клиентов в надежные и при этом высокодоходные финансовые инструменты, такие как государственные облигации и корпоративные облигации компаний - </w:t>
      </w:r>
      <w:r w:rsidR="003F2693">
        <w:rPr>
          <w:i/>
        </w:rPr>
        <w:t>«</w:t>
      </w:r>
      <w:r w:rsidRPr="008F2204">
        <w:rPr>
          <w:i/>
        </w:rPr>
        <w:t>голубых фишек</w:t>
      </w:r>
      <w:r w:rsidR="003F2693">
        <w:rPr>
          <w:i/>
        </w:rPr>
        <w:t>»«</w:t>
      </w:r>
    </w:p>
    <w:p w14:paraId="616085AB" w14:textId="77614E8D" w:rsidR="00676D5F" w:rsidRPr="00395716" w:rsidRDefault="00FE0A6D" w:rsidP="003B3BAA">
      <w:pPr>
        <w:numPr>
          <w:ilvl w:val="0"/>
          <w:numId w:val="27"/>
        </w:numPr>
        <w:rPr>
          <w:i/>
        </w:rPr>
      </w:pPr>
      <w:r w:rsidRPr="00395716">
        <w:rPr>
          <w:i/>
        </w:rPr>
        <w:t xml:space="preserve">Иван Дудий, управляющий Отделением Херсон Южного ГУ Банка России: </w:t>
      </w:r>
      <w:r w:rsidR="003F2693">
        <w:rPr>
          <w:i/>
        </w:rPr>
        <w:t>«</w:t>
      </w:r>
      <w:r w:rsidRPr="00395716">
        <w:rPr>
          <w:i/>
        </w:rPr>
        <w:t>Программа долгосрочных сбережений работает с начала 2024 года. С ее помощью можно накопить средства, к примеру, на крупную покупку, образование детей, прибавку к пенсии или воспользоваться в особых жизненных ситуациях. Главная особенность программы в том, что она предусматривает государственное софинансирование, а также право на налоговый вычет</w:t>
      </w:r>
      <w:r w:rsidR="003F2693">
        <w:rPr>
          <w:i/>
        </w:rPr>
        <w:t>»</w:t>
      </w:r>
    </w:p>
    <w:p w14:paraId="38DDFCBB" w14:textId="7FD01FE1" w:rsidR="00FE0A6D" w:rsidRPr="00395716" w:rsidRDefault="00FE0A6D" w:rsidP="003B3BAA">
      <w:pPr>
        <w:numPr>
          <w:ilvl w:val="0"/>
          <w:numId w:val="27"/>
        </w:numPr>
        <w:rPr>
          <w:i/>
        </w:rPr>
      </w:pPr>
      <w:r w:rsidRPr="00395716">
        <w:rPr>
          <w:i/>
        </w:rPr>
        <w:lastRenderedPageBreak/>
        <w:t xml:space="preserve">Светлана Бессараб, член комитета Госдумы РФ по труду, социальной политике и делам ветеранов: </w:t>
      </w:r>
      <w:r w:rsidR="003F2693">
        <w:rPr>
          <w:i/>
        </w:rPr>
        <w:t>«</w:t>
      </w:r>
      <w:r w:rsidRPr="00395716">
        <w:rPr>
          <w:i/>
        </w:rPr>
        <w:t>У нас 75 млн работающих, а пенсионеров более 40 млн. Это включая получателей социальных пенсий. И конечно, это вынудило в своё время приостановить индексацию. Я считаю большим достижением, что мы вернули индексацию пенсий трудящимся пенсионерам</w:t>
      </w:r>
      <w:r w:rsidR="003F2693">
        <w:rPr>
          <w:i/>
        </w:rPr>
        <w:t>»</w:t>
      </w:r>
    </w:p>
    <w:p w14:paraId="5E36359E" w14:textId="77777777" w:rsidR="00A0290C" w:rsidRPr="00395716"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395716">
        <w:rPr>
          <w:u w:val="single"/>
        </w:rPr>
        <w:lastRenderedPageBreak/>
        <w:t>ОГЛАВЛЕНИЕ</w:t>
      </w:r>
    </w:p>
    <w:p w14:paraId="1F09671D" w14:textId="754AF848" w:rsidR="00702AAB" w:rsidRDefault="0016758D">
      <w:pPr>
        <w:pStyle w:val="12"/>
        <w:tabs>
          <w:tab w:val="right" w:leader="dot" w:pos="9061"/>
        </w:tabs>
        <w:rPr>
          <w:rFonts w:asciiTheme="minorHAnsi" w:eastAsiaTheme="minorEastAsia" w:hAnsiTheme="minorHAnsi" w:cstheme="minorBidi"/>
          <w:b w:val="0"/>
          <w:noProof/>
          <w:sz w:val="22"/>
          <w:szCs w:val="22"/>
        </w:rPr>
      </w:pPr>
      <w:r w:rsidRPr="00395716">
        <w:rPr>
          <w:caps/>
        </w:rPr>
        <w:fldChar w:fldCharType="begin"/>
      </w:r>
      <w:r w:rsidR="00310633" w:rsidRPr="00395716">
        <w:rPr>
          <w:caps/>
        </w:rPr>
        <w:instrText xml:space="preserve"> TOC \o "1-5" \h \z \u </w:instrText>
      </w:r>
      <w:r w:rsidRPr="00395716">
        <w:rPr>
          <w:caps/>
        </w:rPr>
        <w:fldChar w:fldCharType="separate"/>
      </w:r>
      <w:hyperlink w:anchor="_Toc228776072" w:history="1">
        <w:r w:rsidR="00702AAB" w:rsidRPr="003766D1">
          <w:rPr>
            <w:rStyle w:val="a3"/>
            <w:noProof/>
          </w:rPr>
          <w:t>Темы</w:t>
        </w:r>
        <w:r w:rsidR="00702AAB" w:rsidRPr="003766D1">
          <w:rPr>
            <w:rStyle w:val="a3"/>
            <w:rFonts w:ascii="Arial Rounded MT Bold" w:hAnsi="Arial Rounded MT Bold"/>
            <w:noProof/>
          </w:rPr>
          <w:t xml:space="preserve"> </w:t>
        </w:r>
        <w:r w:rsidR="00702AAB" w:rsidRPr="003766D1">
          <w:rPr>
            <w:rStyle w:val="a3"/>
            <w:noProof/>
          </w:rPr>
          <w:t>дня</w:t>
        </w:r>
        <w:r w:rsidR="00702AAB">
          <w:rPr>
            <w:noProof/>
            <w:webHidden/>
          </w:rPr>
          <w:tab/>
        </w:r>
        <w:r w:rsidR="00702AAB">
          <w:rPr>
            <w:noProof/>
            <w:webHidden/>
          </w:rPr>
          <w:fldChar w:fldCharType="begin"/>
        </w:r>
        <w:r w:rsidR="00702AAB">
          <w:rPr>
            <w:noProof/>
            <w:webHidden/>
          </w:rPr>
          <w:instrText xml:space="preserve"> PAGEREF _Toc228776072 \h </w:instrText>
        </w:r>
        <w:r w:rsidR="00702AAB">
          <w:rPr>
            <w:noProof/>
            <w:webHidden/>
          </w:rPr>
        </w:r>
        <w:r w:rsidR="00702AAB">
          <w:rPr>
            <w:noProof/>
            <w:webHidden/>
          </w:rPr>
          <w:fldChar w:fldCharType="separate"/>
        </w:r>
        <w:r w:rsidR="002D0A49">
          <w:rPr>
            <w:noProof/>
            <w:webHidden/>
          </w:rPr>
          <w:t>2</w:t>
        </w:r>
        <w:r w:rsidR="00702AAB">
          <w:rPr>
            <w:noProof/>
            <w:webHidden/>
          </w:rPr>
          <w:fldChar w:fldCharType="end"/>
        </w:r>
      </w:hyperlink>
    </w:p>
    <w:p w14:paraId="46C58360" w14:textId="12B23745" w:rsidR="00702AAB" w:rsidRDefault="00702AAB">
      <w:pPr>
        <w:pStyle w:val="12"/>
        <w:tabs>
          <w:tab w:val="right" w:leader="dot" w:pos="9061"/>
        </w:tabs>
        <w:rPr>
          <w:rFonts w:asciiTheme="minorHAnsi" w:eastAsiaTheme="minorEastAsia" w:hAnsiTheme="minorHAnsi" w:cstheme="minorBidi"/>
          <w:b w:val="0"/>
          <w:noProof/>
          <w:sz w:val="22"/>
          <w:szCs w:val="22"/>
        </w:rPr>
      </w:pPr>
      <w:hyperlink w:anchor="_Toc228776073" w:history="1">
        <w:r w:rsidRPr="003766D1">
          <w:rPr>
            <w:rStyle w:val="a3"/>
            <w:noProof/>
          </w:rPr>
          <w:t>Цитаты дня</w:t>
        </w:r>
        <w:r>
          <w:rPr>
            <w:noProof/>
            <w:webHidden/>
          </w:rPr>
          <w:tab/>
        </w:r>
        <w:r>
          <w:rPr>
            <w:noProof/>
            <w:webHidden/>
          </w:rPr>
          <w:fldChar w:fldCharType="begin"/>
        </w:r>
        <w:r>
          <w:rPr>
            <w:noProof/>
            <w:webHidden/>
          </w:rPr>
          <w:instrText xml:space="preserve"> PAGEREF _Toc228776073 \h </w:instrText>
        </w:r>
        <w:r>
          <w:rPr>
            <w:noProof/>
            <w:webHidden/>
          </w:rPr>
        </w:r>
        <w:r>
          <w:rPr>
            <w:noProof/>
            <w:webHidden/>
          </w:rPr>
          <w:fldChar w:fldCharType="separate"/>
        </w:r>
        <w:r w:rsidR="002D0A49">
          <w:rPr>
            <w:noProof/>
            <w:webHidden/>
          </w:rPr>
          <w:t>3</w:t>
        </w:r>
        <w:r>
          <w:rPr>
            <w:noProof/>
            <w:webHidden/>
          </w:rPr>
          <w:fldChar w:fldCharType="end"/>
        </w:r>
      </w:hyperlink>
    </w:p>
    <w:p w14:paraId="224DE16E" w14:textId="27003D1E" w:rsidR="00702AAB" w:rsidRDefault="00702AAB">
      <w:pPr>
        <w:pStyle w:val="12"/>
        <w:tabs>
          <w:tab w:val="right" w:leader="dot" w:pos="9061"/>
        </w:tabs>
        <w:rPr>
          <w:rFonts w:asciiTheme="minorHAnsi" w:eastAsiaTheme="minorEastAsia" w:hAnsiTheme="minorHAnsi" w:cstheme="minorBidi"/>
          <w:b w:val="0"/>
          <w:noProof/>
          <w:sz w:val="22"/>
          <w:szCs w:val="22"/>
        </w:rPr>
      </w:pPr>
      <w:hyperlink w:anchor="_Toc228776074" w:history="1">
        <w:r w:rsidRPr="003766D1">
          <w:rPr>
            <w:rStyle w:val="a3"/>
            <w:noProof/>
          </w:rPr>
          <w:t>НОВОСТИ ПЕНСИОННОЙ ОТРАСЛИ</w:t>
        </w:r>
        <w:r>
          <w:rPr>
            <w:noProof/>
            <w:webHidden/>
          </w:rPr>
          <w:tab/>
        </w:r>
        <w:r>
          <w:rPr>
            <w:noProof/>
            <w:webHidden/>
          </w:rPr>
          <w:fldChar w:fldCharType="begin"/>
        </w:r>
        <w:r>
          <w:rPr>
            <w:noProof/>
            <w:webHidden/>
          </w:rPr>
          <w:instrText xml:space="preserve"> PAGEREF _Toc228776074 \h </w:instrText>
        </w:r>
        <w:r>
          <w:rPr>
            <w:noProof/>
            <w:webHidden/>
          </w:rPr>
        </w:r>
        <w:r>
          <w:rPr>
            <w:noProof/>
            <w:webHidden/>
          </w:rPr>
          <w:fldChar w:fldCharType="separate"/>
        </w:r>
        <w:r w:rsidR="002D0A49">
          <w:rPr>
            <w:noProof/>
            <w:webHidden/>
          </w:rPr>
          <w:t>19</w:t>
        </w:r>
        <w:r>
          <w:rPr>
            <w:noProof/>
            <w:webHidden/>
          </w:rPr>
          <w:fldChar w:fldCharType="end"/>
        </w:r>
      </w:hyperlink>
    </w:p>
    <w:p w14:paraId="20CDED7D" w14:textId="525785FD" w:rsidR="00702AAB" w:rsidRDefault="00702AAB">
      <w:pPr>
        <w:pStyle w:val="12"/>
        <w:tabs>
          <w:tab w:val="right" w:leader="dot" w:pos="9061"/>
        </w:tabs>
        <w:rPr>
          <w:rFonts w:asciiTheme="minorHAnsi" w:eastAsiaTheme="minorEastAsia" w:hAnsiTheme="minorHAnsi" w:cstheme="minorBidi"/>
          <w:b w:val="0"/>
          <w:noProof/>
          <w:sz w:val="22"/>
          <w:szCs w:val="22"/>
        </w:rPr>
      </w:pPr>
      <w:hyperlink w:anchor="_Toc228776075" w:history="1">
        <w:r w:rsidRPr="003766D1">
          <w:rPr>
            <w:rStyle w:val="a3"/>
            <w:noProof/>
          </w:rPr>
          <w:t>Новости отрасли НПФ</w:t>
        </w:r>
        <w:r>
          <w:rPr>
            <w:noProof/>
            <w:webHidden/>
          </w:rPr>
          <w:tab/>
        </w:r>
        <w:r>
          <w:rPr>
            <w:noProof/>
            <w:webHidden/>
          </w:rPr>
          <w:fldChar w:fldCharType="begin"/>
        </w:r>
        <w:r>
          <w:rPr>
            <w:noProof/>
            <w:webHidden/>
          </w:rPr>
          <w:instrText xml:space="preserve"> PAGEREF _Toc228776075 \h </w:instrText>
        </w:r>
        <w:r>
          <w:rPr>
            <w:noProof/>
            <w:webHidden/>
          </w:rPr>
        </w:r>
        <w:r>
          <w:rPr>
            <w:noProof/>
            <w:webHidden/>
          </w:rPr>
          <w:fldChar w:fldCharType="separate"/>
        </w:r>
        <w:r w:rsidR="002D0A49">
          <w:rPr>
            <w:noProof/>
            <w:webHidden/>
          </w:rPr>
          <w:t>19</w:t>
        </w:r>
        <w:r>
          <w:rPr>
            <w:noProof/>
            <w:webHidden/>
          </w:rPr>
          <w:fldChar w:fldCharType="end"/>
        </w:r>
      </w:hyperlink>
    </w:p>
    <w:p w14:paraId="171C948D" w14:textId="03A024FF"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76" w:history="1">
        <w:r w:rsidRPr="003766D1">
          <w:rPr>
            <w:rStyle w:val="a3"/>
            <w:noProof/>
          </w:rPr>
          <w:t>cbr.ru, 30.04.2026, Рекордная доходность инвестиций НПФ: итоги 2025 года</w:t>
        </w:r>
        <w:r>
          <w:rPr>
            <w:noProof/>
            <w:webHidden/>
          </w:rPr>
          <w:tab/>
        </w:r>
        <w:r>
          <w:rPr>
            <w:noProof/>
            <w:webHidden/>
          </w:rPr>
          <w:fldChar w:fldCharType="begin"/>
        </w:r>
        <w:r>
          <w:rPr>
            <w:noProof/>
            <w:webHidden/>
          </w:rPr>
          <w:instrText xml:space="preserve"> PAGEREF _Toc228776076 \h </w:instrText>
        </w:r>
        <w:r>
          <w:rPr>
            <w:noProof/>
            <w:webHidden/>
          </w:rPr>
        </w:r>
        <w:r>
          <w:rPr>
            <w:noProof/>
            <w:webHidden/>
          </w:rPr>
          <w:fldChar w:fldCharType="separate"/>
        </w:r>
        <w:r w:rsidR="002D0A49">
          <w:rPr>
            <w:noProof/>
            <w:webHidden/>
          </w:rPr>
          <w:t>19</w:t>
        </w:r>
        <w:r>
          <w:rPr>
            <w:noProof/>
            <w:webHidden/>
          </w:rPr>
          <w:fldChar w:fldCharType="end"/>
        </w:r>
      </w:hyperlink>
    </w:p>
    <w:p w14:paraId="3E7BAB48" w14:textId="7A408B56" w:rsidR="00702AAB" w:rsidRDefault="00702AAB">
      <w:pPr>
        <w:pStyle w:val="31"/>
        <w:rPr>
          <w:rFonts w:asciiTheme="minorHAnsi" w:eastAsiaTheme="minorEastAsia" w:hAnsiTheme="minorHAnsi" w:cstheme="minorBidi"/>
          <w:sz w:val="22"/>
          <w:szCs w:val="22"/>
        </w:rPr>
      </w:pPr>
      <w:hyperlink w:anchor="_Toc228776077" w:history="1">
        <w:r w:rsidRPr="003766D1">
          <w:rPr>
            <w:rStyle w:val="a3"/>
          </w:rPr>
          <w:t>Доходность негосударственных пенсионных фондов (НПФ) (до выплаты вознаграждения) в минувшем году достигла максимальных значений с 2015 года, то есть за всю историю наблюдений. На инвестировании пенсионных накоплений фонды заработали 14% годовых, а на вложении пенсионных резервов – 16,2%. Это значительно превысило показатель годовой инфляции – 5,6%.</w:t>
        </w:r>
        <w:r>
          <w:rPr>
            <w:webHidden/>
          </w:rPr>
          <w:tab/>
        </w:r>
        <w:r>
          <w:rPr>
            <w:webHidden/>
          </w:rPr>
          <w:fldChar w:fldCharType="begin"/>
        </w:r>
        <w:r>
          <w:rPr>
            <w:webHidden/>
          </w:rPr>
          <w:instrText xml:space="preserve"> PAGEREF _Toc228776077 \h </w:instrText>
        </w:r>
        <w:r>
          <w:rPr>
            <w:webHidden/>
          </w:rPr>
        </w:r>
        <w:r>
          <w:rPr>
            <w:webHidden/>
          </w:rPr>
          <w:fldChar w:fldCharType="separate"/>
        </w:r>
        <w:r w:rsidR="002D0A49">
          <w:rPr>
            <w:webHidden/>
          </w:rPr>
          <w:t>19</w:t>
        </w:r>
        <w:r>
          <w:rPr>
            <w:webHidden/>
          </w:rPr>
          <w:fldChar w:fldCharType="end"/>
        </w:r>
      </w:hyperlink>
    </w:p>
    <w:p w14:paraId="2966BCA1" w14:textId="22515EF9"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78" w:history="1">
        <w:r w:rsidRPr="003766D1">
          <w:rPr>
            <w:rStyle w:val="a3"/>
            <w:noProof/>
          </w:rPr>
          <w:t>РИА Новости, 30.04.2026, Совокупный объем портфелей НПФ и СФР в 2025 г вырос на 17% и составил 9,5 трлн руб - ЦБ РФ</w:t>
        </w:r>
        <w:r>
          <w:rPr>
            <w:noProof/>
            <w:webHidden/>
          </w:rPr>
          <w:tab/>
        </w:r>
        <w:r>
          <w:rPr>
            <w:noProof/>
            <w:webHidden/>
          </w:rPr>
          <w:fldChar w:fldCharType="begin"/>
        </w:r>
        <w:r>
          <w:rPr>
            <w:noProof/>
            <w:webHidden/>
          </w:rPr>
          <w:instrText xml:space="preserve"> PAGEREF _Toc228776078 \h </w:instrText>
        </w:r>
        <w:r>
          <w:rPr>
            <w:noProof/>
            <w:webHidden/>
          </w:rPr>
        </w:r>
        <w:r>
          <w:rPr>
            <w:noProof/>
            <w:webHidden/>
          </w:rPr>
          <w:fldChar w:fldCharType="separate"/>
        </w:r>
        <w:r w:rsidR="002D0A49">
          <w:rPr>
            <w:noProof/>
            <w:webHidden/>
          </w:rPr>
          <w:t>19</w:t>
        </w:r>
        <w:r>
          <w:rPr>
            <w:noProof/>
            <w:webHidden/>
          </w:rPr>
          <w:fldChar w:fldCharType="end"/>
        </w:r>
      </w:hyperlink>
    </w:p>
    <w:p w14:paraId="655F2D4D" w14:textId="131E7912" w:rsidR="00702AAB" w:rsidRDefault="00702AAB">
      <w:pPr>
        <w:pStyle w:val="31"/>
        <w:rPr>
          <w:rFonts w:asciiTheme="minorHAnsi" w:eastAsiaTheme="minorEastAsia" w:hAnsiTheme="minorHAnsi" w:cstheme="minorBidi"/>
          <w:sz w:val="22"/>
          <w:szCs w:val="22"/>
        </w:rPr>
      </w:pPr>
      <w:hyperlink w:anchor="_Toc228776079" w:history="1">
        <w:r w:rsidRPr="003766D1">
          <w:rPr>
            <w:rStyle w:val="a3"/>
          </w:rPr>
          <w:t>Совокупный объем портфелей негосударственных пенсионных фондов (НПФ) и Социального фонда России (СФР) в 2025 году вырос на 17,2% и составил 9,5 триллиона рублей, сообщил Банк России в обзоре ключевых показателей негосударственных пенсионных фондов.</w:t>
        </w:r>
        <w:r>
          <w:rPr>
            <w:webHidden/>
          </w:rPr>
          <w:tab/>
        </w:r>
        <w:r>
          <w:rPr>
            <w:webHidden/>
          </w:rPr>
          <w:fldChar w:fldCharType="begin"/>
        </w:r>
        <w:r>
          <w:rPr>
            <w:webHidden/>
          </w:rPr>
          <w:instrText xml:space="preserve"> PAGEREF _Toc228776079 \h </w:instrText>
        </w:r>
        <w:r>
          <w:rPr>
            <w:webHidden/>
          </w:rPr>
        </w:r>
        <w:r>
          <w:rPr>
            <w:webHidden/>
          </w:rPr>
          <w:fldChar w:fldCharType="separate"/>
        </w:r>
        <w:r w:rsidR="002D0A49">
          <w:rPr>
            <w:webHidden/>
          </w:rPr>
          <w:t>19</w:t>
        </w:r>
        <w:r>
          <w:rPr>
            <w:webHidden/>
          </w:rPr>
          <w:fldChar w:fldCharType="end"/>
        </w:r>
      </w:hyperlink>
    </w:p>
    <w:p w14:paraId="0F59C163" w14:textId="047B3E11"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80" w:history="1">
        <w:r w:rsidRPr="003766D1">
          <w:rPr>
            <w:rStyle w:val="a3"/>
            <w:noProof/>
          </w:rPr>
          <w:t>РИА Новости, 30.04.2026, НПФ В 2025 г наращивали вложения в облигации федерального займа - ЦБ РФ</w:t>
        </w:r>
        <w:r>
          <w:rPr>
            <w:noProof/>
            <w:webHidden/>
          </w:rPr>
          <w:tab/>
        </w:r>
        <w:r>
          <w:rPr>
            <w:noProof/>
            <w:webHidden/>
          </w:rPr>
          <w:fldChar w:fldCharType="begin"/>
        </w:r>
        <w:r>
          <w:rPr>
            <w:noProof/>
            <w:webHidden/>
          </w:rPr>
          <w:instrText xml:space="preserve"> PAGEREF _Toc228776080 \h </w:instrText>
        </w:r>
        <w:r>
          <w:rPr>
            <w:noProof/>
            <w:webHidden/>
          </w:rPr>
        </w:r>
        <w:r>
          <w:rPr>
            <w:noProof/>
            <w:webHidden/>
          </w:rPr>
          <w:fldChar w:fldCharType="separate"/>
        </w:r>
        <w:r w:rsidR="002D0A49">
          <w:rPr>
            <w:noProof/>
            <w:webHidden/>
          </w:rPr>
          <w:t>20</w:t>
        </w:r>
        <w:r>
          <w:rPr>
            <w:noProof/>
            <w:webHidden/>
          </w:rPr>
          <w:fldChar w:fldCharType="end"/>
        </w:r>
      </w:hyperlink>
    </w:p>
    <w:p w14:paraId="015CA15A" w14:textId="74B91EAD" w:rsidR="00702AAB" w:rsidRDefault="00702AAB">
      <w:pPr>
        <w:pStyle w:val="31"/>
        <w:rPr>
          <w:rFonts w:asciiTheme="minorHAnsi" w:eastAsiaTheme="minorEastAsia" w:hAnsiTheme="minorHAnsi" w:cstheme="minorBidi"/>
          <w:sz w:val="22"/>
          <w:szCs w:val="22"/>
        </w:rPr>
      </w:pPr>
      <w:hyperlink w:anchor="_Toc228776081" w:history="1">
        <w:r w:rsidRPr="003766D1">
          <w:rPr>
            <w:rStyle w:val="a3"/>
          </w:rPr>
          <w:t>Негосударственные пенсионные фонды (НПФ) в 2025 году наращивали вложения в облигации федерального займа (ОФЗ), сообщил Банк России в обзоре ключевых показателей НПФ.</w:t>
        </w:r>
        <w:r>
          <w:rPr>
            <w:webHidden/>
          </w:rPr>
          <w:tab/>
        </w:r>
        <w:r>
          <w:rPr>
            <w:webHidden/>
          </w:rPr>
          <w:fldChar w:fldCharType="begin"/>
        </w:r>
        <w:r>
          <w:rPr>
            <w:webHidden/>
          </w:rPr>
          <w:instrText xml:space="preserve"> PAGEREF _Toc228776081 \h </w:instrText>
        </w:r>
        <w:r>
          <w:rPr>
            <w:webHidden/>
          </w:rPr>
        </w:r>
        <w:r>
          <w:rPr>
            <w:webHidden/>
          </w:rPr>
          <w:fldChar w:fldCharType="separate"/>
        </w:r>
        <w:r w:rsidR="002D0A49">
          <w:rPr>
            <w:webHidden/>
          </w:rPr>
          <w:t>20</w:t>
        </w:r>
        <w:r>
          <w:rPr>
            <w:webHidden/>
          </w:rPr>
          <w:fldChar w:fldCharType="end"/>
        </w:r>
      </w:hyperlink>
    </w:p>
    <w:p w14:paraId="59A69784" w14:textId="7038DE67"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82" w:history="1">
        <w:r w:rsidRPr="003766D1">
          <w:rPr>
            <w:rStyle w:val="a3"/>
            <w:noProof/>
          </w:rPr>
          <w:t>Банковское обозрение, 30.04.2026, Доходность НПФ в 2025 году достигла рекордных значений</w:t>
        </w:r>
        <w:r>
          <w:rPr>
            <w:noProof/>
            <w:webHidden/>
          </w:rPr>
          <w:tab/>
        </w:r>
        <w:r>
          <w:rPr>
            <w:noProof/>
            <w:webHidden/>
          </w:rPr>
          <w:fldChar w:fldCharType="begin"/>
        </w:r>
        <w:r>
          <w:rPr>
            <w:noProof/>
            <w:webHidden/>
          </w:rPr>
          <w:instrText xml:space="preserve"> PAGEREF _Toc228776082 \h </w:instrText>
        </w:r>
        <w:r>
          <w:rPr>
            <w:noProof/>
            <w:webHidden/>
          </w:rPr>
        </w:r>
        <w:r>
          <w:rPr>
            <w:noProof/>
            <w:webHidden/>
          </w:rPr>
          <w:fldChar w:fldCharType="separate"/>
        </w:r>
        <w:r w:rsidR="002D0A49">
          <w:rPr>
            <w:noProof/>
            <w:webHidden/>
          </w:rPr>
          <w:t>21</w:t>
        </w:r>
        <w:r>
          <w:rPr>
            <w:noProof/>
            <w:webHidden/>
          </w:rPr>
          <w:fldChar w:fldCharType="end"/>
        </w:r>
      </w:hyperlink>
    </w:p>
    <w:p w14:paraId="670F8808" w14:textId="663D54FE" w:rsidR="00702AAB" w:rsidRDefault="00702AAB">
      <w:pPr>
        <w:pStyle w:val="31"/>
        <w:rPr>
          <w:rFonts w:asciiTheme="minorHAnsi" w:eastAsiaTheme="minorEastAsia" w:hAnsiTheme="minorHAnsi" w:cstheme="minorBidi"/>
          <w:sz w:val="22"/>
          <w:szCs w:val="22"/>
        </w:rPr>
      </w:pPr>
      <w:hyperlink w:anchor="_Toc228776083" w:history="1">
        <w:r w:rsidRPr="003766D1">
          <w:rPr>
            <w:rStyle w:val="a3"/>
          </w:rPr>
          <w:t>По данным ЦБ, на инвестировании пенсионных накоплений фонды заработали 14% годовых, а на вложении пенсионных резервов - 16,2%.</w:t>
        </w:r>
        <w:r>
          <w:rPr>
            <w:webHidden/>
          </w:rPr>
          <w:tab/>
        </w:r>
        <w:r>
          <w:rPr>
            <w:webHidden/>
          </w:rPr>
          <w:fldChar w:fldCharType="begin"/>
        </w:r>
        <w:r>
          <w:rPr>
            <w:webHidden/>
          </w:rPr>
          <w:instrText xml:space="preserve"> PAGEREF _Toc228776083 \h </w:instrText>
        </w:r>
        <w:r>
          <w:rPr>
            <w:webHidden/>
          </w:rPr>
        </w:r>
        <w:r>
          <w:rPr>
            <w:webHidden/>
          </w:rPr>
          <w:fldChar w:fldCharType="separate"/>
        </w:r>
        <w:r w:rsidR="002D0A49">
          <w:rPr>
            <w:webHidden/>
          </w:rPr>
          <w:t>21</w:t>
        </w:r>
        <w:r>
          <w:rPr>
            <w:webHidden/>
          </w:rPr>
          <w:fldChar w:fldCharType="end"/>
        </w:r>
      </w:hyperlink>
    </w:p>
    <w:p w14:paraId="59E2817B" w14:textId="459F32E3"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84" w:history="1">
        <w:r w:rsidRPr="003766D1">
          <w:rPr>
            <w:rStyle w:val="a3"/>
            <w:noProof/>
          </w:rPr>
          <w:t>InvestFuture, 30.04.2026, Пенсионные фонды России увеличили портфели до 9,5 трлн рублей в 2025 году</w:t>
        </w:r>
        <w:r>
          <w:rPr>
            <w:noProof/>
            <w:webHidden/>
          </w:rPr>
          <w:tab/>
        </w:r>
        <w:r>
          <w:rPr>
            <w:noProof/>
            <w:webHidden/>
          </w:rPr>
          <w:fldChar w:fldCharType="begin"/>
        </w:r>
        <w:r>
          <w:rPr>
            <w:noProof/>
            <w:webHidden/>
          </w:rPr>
          <w:instrText xml:space="preserve"> PAGEREF _Toc228776084 \h </w:instrText>
        </w:r>
        <w:r>
          <w:rPr>
            <w:noProof/>
            <w:webHidden/>
          </w:rPr>
        </w:r>
        <w:r>
          <w:rPr>
            <w:noProof/>
            <w:webHidden/>
          </w:rPr>
          <w:fldChar w:fldCharType="separate"/>
        </w:r>
        <w:r w:rsidR="002D0A49">
          <w:rPr>
            <w:noProof/>
            <w:webHidden/>
          </w:rPr>
          <w:t>22</w:t>
        </w:r>
        <w:r>
          <w:rPr>
            <w:noProof/>
            <w:webHidden/>
          </w:rPr>
          <w:fldChar w:fldCharType="end"/>
        </w:r>
      </w:hyperlink>
    </w:p>
    <w:p w14:paraId="618E3F12" w14:textId="6F8B4F0D" w:rsidR="00702AAB" w:rsidRDefault="00702AAB">
      <w:pPr>
        <w:pStyle w:val="31"/>
        <w:rPr>
          <w:rFonts w:asciiTheme="minorHAnsi" w:eastAsiaTheme="minorEastAsia" w:hAnsiTheme="minorHAnsi" w:cstheme="minorBidi"/>
          <w:sz w:val="22"/>
          <w:szCs w:val="22"/>
        </w:rPr>
      </w:pPr>
      <w:hyperlink w:anchor="_Toc228776085" w:history="1">
        <w:r w:rsidRPr="003766D1">
          <w:rPr>
            <w:rStyle w:val="a3"/>
          </w:rPr>
          <w:t>Совокупный объем портфелей негосударственных пенсионных фондов (НПФ) и Социального фонда России (СФР) в 2025 году увеличился на 17,20% и достиг 9,50 триллиона рублей, как сообщает Банк России в своем обзоре ключевых показателей данных фондов.</w:t>
        </w:r>
        <w:r>
          <w:rPr>
            <w:webHidden/>
          </w:rPr>
          <w:tab/>
        </w:r>
        <w:r>
          <w:rPr>
            <w:webHidden/>
          </w:rPr>
          <w:fldChar w:fldCharType="begin"/>
        </w:r>
        <w:r>
          <w:rPr>
            <w:webHidden/>
          </w:rPr>
          <w:instrText xml:space="preserve"> PAGEREF _Toc228776085 \h </w:instrText>
        </w:r>
        <w:r>
          <w:rPr>
            <w:webHidden/>
          </w:rPr>
        </w:r>
        <w:r>
          <w:rPr>
            <w:webHidden/>
          </w:rPr>
          <w:fldChar w:fldCharType="separate"/>
        </w:r>
        <w:r w:rsidR="002D0A49">
          <w:rPr>
            <w:webHidden/>
          </w:rPr>
          <w:t>22</w:t>
        </w:r>
        <w:r>
          <w:rPr>
            <w:webHidden/>
          </w:rPr>
          <w:fldChar w:fldCharType="end"/>
        </w:r>
      </w:hyperlink>
    </w:p>
    <w:p w14:paraId="29168B41" w14:textId="01841D5F"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86" w:history="1">
        <w:r w:rsidRPr="003766D1">
          <w:rPr>
            <w:rStyle w:val="a3"/>
            <w:noProof/>
          </w:rPr>
          <w:t>InvestFuture, 30.04.2026, НПФ увеличили инвестиции в ОФЗ, сократили вложения в денежный рынок</w:t>
        </w:r>
        <w:r>
          <w:rPr>
            <w:noProof/>
            <w:webHidden/>
          </w:rPr>
          <w:tab/>
        </w:r>
        <w:r>
          <w:rPr>
            <w:noProof/>
            <w:webHidden/>
          </w:rPr>
          <w:fldChar w:fldCharType="begin"/>
        </w:r>
        <w:r>
          <w:rPr>
            <w:noProof/>
            <w:webHidden/>
          </w:rPr>
          <w:instrText xml:space="preserve"> PAGEREF _Toc228776086 \h </w:instrText>
        </w:r>
        <w:r>
          <w:rPr>
            <w:noProof/>
            <w:webHidden/>
          </w:rPr>
        </w:r>
        <w:r>
          <w:rPr>
            <w:noProof/>
            <w:webHidden/>
          </w:rPr>
          <w:fldChar w:fldCharType="separate"/>
        </w:r>
        <w:r w:rsidR="002D0A49">
          <w:rPr>
            <w:noProof/>
            <w:webHidden/>
          </w:rPr>
          <w:t>22</w:t>
        </w:r>
        <w:r>
          <w:rPr>
            <w:noProof/>
            <w:webHidden/>
          </w:rPr>
          <w:fldChar w:fldCharType="end"/>
        </w:r>
      </w:hyperlink>
    </w:p>
    <w:p w14:paraId="60E8FDCD" w14:textId="4E298FA5" w:rsidR="00702AAB" w:rsidRDefault="00702AAB">
      <w:pPr>
        <w:pStyle w:val="31"/>
        <w:rPr>
          <w:rFonts w:asciiTheme="minorHAnsi" w:eastAsiaTheme="minorEastAsia" w:hAnsiTheme="minorHAnsi" w:cstheme="minorBidi"/>
          <w:sz w:val="22"/>
          <w:szCs w:val="22"/>
        </w:rPr>
      </w:pPr>
      <w:hyperlink w:anchor="_Toc228776087" w:history="1">
        <w:r w:rsidRPr="003766D1">
          <w:rPr>
            <w:rStyle w:val="a3"/>
          </w:rPr>
          <w:t>Негосударственные пенсионные фонды (НПФ) в 2025 году активно увеличивали инвестиции в облигации федерального займа (ОФЗ), о чем свидетельствует обзор ключевых показателей НПФ, представленный Банком России.</w:t>
        </w:r>
        <w:r>
          <w:rPr>
            <w:webHidden/>
          </w:rPr>
          <w:tab/>
        </w:r>
        <w:r>
          <w:rPr>
            <w:webHidden/>
          </w:rPr>
          <w:fldChar w:fldCharType="begin"/>
        </w:r>
        <w:r>
          <w:rPr>
            <w:webHidden/>
          </w:rPr>
          <w:instrText xml:space="preserve"> PAGEREF _Toc228776087 \h </w:instrText>
        </w:r>
        <w:r>
          <w:rPr>
            <w:webHidden/>
          </w:rPr>
        </w:r>
        <w:r>
          <w:rPr>
            <w:webHidden/>
          </w:rPr>
          <w:fldChar w:fldCharType="separate"/>
        </w:r>
        <w:r w:rsidR="002D0A49">
          <w:rPr>
            <w:webHidden/>
          </w:rPr>
          <w:t>22</w:t>
        </w:r>
        <w:r>
          <w:rPr>
            <w:webHidden/>
          </w:rPr>
          <w:fldChar w:fldCharType="end"/>
        </w:r>
      </w:hyperlink>
    </w:p>
    <w:p w14:paraId="655D7C5C" w14:textId="4D4710C1"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88" w:history="1">
        <w:r w:rsidRPr="003766D1">
          <w:rPr>
            <w:rStyle w:val="a3"/>
            <w:noProof/>
          </w:rPr>
          <w:t>Царь-град ТВ, 02.05.2026, Доходность НПФ в 2024 году достигла 16,2% - рекорд с 2015 года</w:t>
        </w:r>
        <w:r>
          <w:rPr>
            <w:noProof/>
            <w:webHidden/>
          </w:rPr>
          <w:tab/>
        </w:r>
        <w:r>
          <w:rPr>
            <w:noProof/>
            <w:webHidden/>
          </w:rPr>
          <w:fldChar w:fldCharType="begin"/>
        </w:r>
        <w:r>
          <w:rPr>
            <w:noProof/>
            <w:webHidden/>
          </w:rPr>
          <w:instrText xml:space="preserve"> PAGEREF _Toc228776088 \h </w:instrText>
        </w:r>
        <w:r>
          <w:rPr>
            <w:noProof/>
            <w:webHidden/>
          </w:rPr>
        </w:r>
        <w:r>
          <w:rPr>
            <w:noProof/>
            <w:webHidden/>
          </w:rPr>
          <w:fldChar w:fldCharType="separate"/>
        </w:r>
        <w:r w:rsidR="002D0A49">
          <w:rPr>
            <w:noProof/>
            <w:webHidden/>
          </w:rPr>
          <w:t>24</w:t>
        </w:r>
        <w:r>
          <w:rPr>
            <w:noProof/>
            <w:webHidden/>
          </w:rPr>
          <w:fldChar w:fldCharType="end"/>
        </w:r>
      </w:hyperlink>
    </w:p>
    <w:p w14:paraId="4E78BBEC" w14:textId="40E3FB8E" w:rsidR="00702AAB" w:rsidRDefault="00702AAB">
      <w:pPr>
        <w:pStyle w:val="31"/>
        <w:rPr>
          <w:rFonts w:asciiTheme="minorHAnsi" w:eastAsiaTheme="minorEastAsia" w:hAnsiTheme="minorHAnsi" w:cstheme="minorBidi"/>
          <w:sz w:val="22"/>
          <w:szCs w:val="22"/>
        </w:rPr>
      </w:pPr>
      <w:hyperlink w:anchor="_Toc228776089" w:history="1">
        <w:r w:rsidRPr="003766D1">
          <w:rPr>
            <w:rStyle w:val="a3"/>
          </w:rPr>
          <w:t>В прошлом году негосударственные пенсионные фонды (НПФ) продемонстрировали рекордный уровень доходности для своих клиентов, ставший наилучшим за последние десять лет, без учета выплат в пользу самого фонда. Данный результат является максимальным с 2015 года. Доходность вложений пенсионных накоплений составила 14% годовых, а по пенсионным резервам - 16,2%. Для сопоставления: уровень инфляции за аналогичный период находился на отметке 5,6%, что позволяет констатировать существенное превышение реального дохода над инфляцией.</w:t>
        </w:r>
        <w:r>
          <w:rPr>
            <w:webHidden/>
          </w:rPr>
          <w:tab/>
        </w:r>
        <w:r>
          <w:rPr>
            <w:webHidden/>
          </w:rPr>
          <w:fldChar w:fldCharType="begin"/>
        </w:r>
        <w:r>
          <w:rPr>
            <w:webHidden/>
          </w:rPr>
          <w:instrText xml:space="preserve"> PAGEREF _Toc228776089 \h </w:instrText>
        </w:r>
        <w:r>
          <w:rPr>
            <w:webHidden/>
          </w:rPr>
        </w:r>
        <w:r>
          <w:rPr>
            <w:webHidden/>
          </w:rPr>
          <w:fldChar w:fldCharType="separate"/>
        </w:r>
        <w:r w:rsidR="002D0A49">
          <w:rPr>
            <w:webHidden/>
          </w:rPr>
          <w:t>24</w:t>
        </w:r>
        <w:r>
          <w:rPr>
            <w:webHidden/>
          </w:rPr>
          <w:fldChar w:fldCharType="end"/>
        </w:r>
      </w:hyperlink>
    </w:p>
    <w:p w14:paraId="08CE3929" w14:textId="0D179589"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90" w:history="1">
        <w:r w:rsidRPr="003766D1">
          <w:rPr>
            <w:rStyle w:val="a3"/>
            <w:noProof/>
          </w:rPr>
          <w:t>Федеральный бизнес журнал, 03.05.2026, Российские НПФ в 2025 году: удвоение ПДС, ставка на ОФЗ и рост доходности</w:t>
        </w:r>
        <w:r>
          <w:rPr>
            <w:noProof/>
            <w:webHidden/>
          </w:rPr>
          <w:tab/>
        </w:r>
        <w:r>
          <w:rPr>
            <w:noProof/>
            <w:webHidden/>
          </w:rPr>
          <w:fldChar w:fldCharType="begin"/>
        </w:r>
        <w:r>
          <w:rPr>
            <w:noProof/>
            <w:webHidden/>
          </w:rPr>
          <w:instrText xml:space="preserve"> PAGEREF _Toc228776090 \h </w:instrText>
        </w:r>
        <w:r>
          <w:rPr>
            <w:noProof/>
            <w:webHidden/>
          </w:rPr>
        </w:r>
        <w:r>
          <w:rPr>
            <w:noProof/>
            <w:webHidden/>
          </w:rPr>
          <w:fldChar w:fldCharType="separate"/>
        </w:r>
        <w:r w:rsidR="002D0A49">
          <w:rPr>
            <w:noProof/>
            <w:webHidden/>
          </w:rPr>
          <w:t>24</w:t>
        </w:r>
        <w:r>
          <w:rPr>
            <w:noProof/>
            <w:webHidden/>
          </w:rPr>
          <w:fldChar w:fldCharType="end"/>
        </w:r>
      </w:hyperlink>
    </w:p>
    <w:p w14:paraId="6A738700" w14:textId="4127A648" w:rsidR="00702AAB" w:rsidRDefault="00702AAB">
      <w:pPr>
        <w:pStyle w:val="31"/>
        <w:rPr>
          <w:rFonts w:asciiTheme="minorHAnsi" w:eastAsiaTheme="minorEastAsia" w:hAnsiTheme="minorHAnsi" w:cstheme="minorBidi"/>
          <w:sz w:val="22"/>
          <w:szCs w:val="22"/>
        </w:rPr>
      </w:pPr>
      <w:hyperlink w:anchor="_Toc228776091" w:history="1">
        <w:r w:rsidRPr="003766D1">
          <w:rPr>
            <w:rStyle w:val="a3"/>
          </w:rPr>
          <w:t>Совокупный портфель пенсионных средств (НПФ + СФР) по итогам 2025 года вырос на 17,2%, достигнув 9,5 трлн руб. Это превысило номинальный рост ВВП, что случилось впервые за 5 лет: отношение пенсионных денег к ВВП подскочило с 4,0% до 4,4%. Драйверами выступили рекордный инвестиционный доход и лавинообразный приток средств в Программу долгосрочных сбережений (ПДС).</w:t>
        </w:r>
        <w:r>
          <w:rPr>
            <w:webHidden/>
          </w:rPr>
          <w:tab/>
        </w:r>
        <w:r>
          <w:rPr>
            <w:webHidden/>
          </w:rPr>
          <w:fldChar w:fldCharType="begin"/>
        </w:r>
        <w:r>
          <w:rPr>
            <w:webHidden/>
          </w:rPr>
          <w:instrText xml:space="preserve"> PAGEREF _Toc228776091 \h </w:instrText>
        </w:r>
        <w:r>
          <w:rPr>
            <w:webHidden/>
          </w:rPr>
        </w:r>
        <w:r>
          <w:rPr>
            <w:webHidden/>
          </w:rPr>
          <w:fldChar w:fldCharType="separate"/>
        </w:r>
        <w:r w:rsidR="002D0A49">
          <w:rPr>
            <w:webHidden/>
          </w:rPr>
          <w:t>24</w:t>
        </w:r>
        <w:r>
          <w:rPr>
            <w:webHidden/>
          </w:rPr>
          <w:fldChar w:fldCharType="end"/>
        </w:r>
      </w:hyperlink>
    </w:p>
    <w:p w14:paraId="6D0EF22D" w14:textId="3D514DCF"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92" w:history="1">
        <w:r w:rsidRPr="003766D1">
          <w:rPr>
            <w:rStyle w:val="a3"/>
            <w:noProof/>
          </w:rPr>
          <w:t>Известия, 04.05.2026, Счёт со временем</w:t>
        </w:r>
        <w:r>
          <w:rPr>
            <w:noProof/>
            <w:webHidden/>
          </w:rPr>
          <w:tab/>
        </w:r>
        <w:r>
          <w:rPr>
            <w:noProof/>
            <w:webHidden/>
          </w:rPr>
          <w:fldChar w:fldCharType="begin"/>
        </w:r>
        <w:r>
          <w:rPr>
            <w:noProof/>
            <w:webHidden/>
          </w:rPr>
          <w:instrText xml:space="preserve"> PAGEREF _Toc228776092 \h </w:instrText>
        </w:r>
        <w:r>
          <w:rPr>
            <w:noProof/>
            <w:webHidden/>
          </w:rPr>
        </w:r>
        <w:r>
          <w:rPr>
            <w:noProof/>
            <w:webHidden/>
          </w:rPr>
          <w:fldChar w:fldCharType="separate"/>
        </w:r>
        <w:r w:rsidR="002D0A49">
          <w:rPr>
            <w:noProof/>
            <w:webHidden/>
          </w:rPr>
          <w:t>26</w:t>
        </w:r>
        <w:r>
          <w:rPr>
            <w:noProof/>
            <w:webHidden/>
          </w:rPr>
          <w:fldChar w:fldCharType="end"/>
        </w:r>
      </w:hyperlink>
    </w:p>
    <w:p w14:paraId="716D86C1" w14:textId="19625958" w:rsidR="00702AAB" w:rsidRDefault="00702AAB">
      <w:pPr>
        <w:pStyle w:val="31"/>
        <w:rPr>
          <w:rFonts w:asciiTheme="minorHAnsi" w:eastAsiaTheme="minorEastAsia" w:hAnsiTheme="minorHAnsi" w:cstheme="minorBidi"/>
          <w:sz w:val="22"/>
          <w:szCs w:val="22"/>
        </w:rPr>
      </w:pPr>
      <w:hyperlink w:anchor="_Toc228776093" w:history="1">
        <w:r w:rsidRPr="003766D1">
          <w:rPr>
            <w:rStyle w:val="a3"/>
          </w:rPr>
          <w:t xml:space="preserve">Пенсия россиян превысила бы 30 тыс. без заморозки накоплений - почему средняя  выплата сейчас меньше  </w:t>
        </w:r>
        <w:r w:rsidRPr="003766D1">
          <w:rPr>
            <w:rStyle w:val="a3"/>
            <w:lang w:val="en-US"/>
          </w:rPr>
          <w:t>E</w:t>
        </w:r>
        <w:r w:rsidRPr="003766D1">
          <w:rPr>
            <w:rStyle w:val="a3"/>
          </w:rPr>
          <w:t>сли бы пенсионные накопления не заморозили в 2014 году, доход россиян, вышедших  на отдых, сегодня был бы заметно выше. Для тех, кто официально работал с 2002  года, прибавка могла бы достигать 30% к нынешним 25 тыс. (средняя страховая  пенсия), подсчитал НПФ "Будущее" для "Известий".</w:t>
        </w:r>
        <w:r>
          <w:rPr>
            <w:webHidden/>
          </w:rPr>
          <w:tab/>
        </w:r>
        <w:r>
          <w:rPr>
            <w:webHidden/>
          </w:rPr>
          <w:fldChar w:fldCharType="begin"/>
        </w:r>
        <w:r>
          <w:rPr>
            <w:webHidden/>
          </w:rPr>
          <w:instrText xml:space="preserve"> PAGEREF _Toc228776093 \h </w:instrText>
        </w:r>
        <w:r>
          <w:rPr>
            <w:webHidden/>
          </w:rPr>
        </w:r>
        <w:r>
          <w:rPr>
            <w:webHidden/>
          </w:rPr>
          <w:fldChar w:fldCharType="separate"/>
        </w:r>
        <w:r w:rsidR="002D0A49">
          <w:rPr>
            <w:webHidden/>
          </w:rPr>
          <w:t>26</w:t>
        </w:r>
        <w:r>
          <w:rPr>
            <w:webHidden/>
          </w:rPr>
          <w:fldChar w:fldCharType="end"/>
        </w:r>
      </w:hyperlink>
    </w:p>
    <w:p w14:paraId="11D79539" w14:textId="3DF02A65"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94" w:history="1">
        <w:r w:rsidRPr="003766D1">
          <w:rPr>
            <w:rStyle w:val="a3"/>
            <w:noProof/>
          </w:rPr>
          <w:t>Ведомости, 30.04.2026, Стали известны финансовые итоги НПФ «БУДУЩЕЕ» за I квартал 2026 года</w:t>
        </w:r>
        <w:r>
          <w:rPr>
            <w:noProof/>
            <w:webHidden/>
          </w:rPr>
          <w:tab/>
        </w:r>
        <w:r>
          <w:rPr>
            <w:noProof/>
            <w:webHidden/>
          </w:rPr>
          <w:fldChar w:fldCharType="begin"/>
        </w:r>
        <w:r>
          <w:rPr>
            <w:noProof/>
            <w:webHidden/>
          </w:rPr>
          <w:instrText xml:space="preserve"> PAGEREF _Toc228776094 \h </w:instrText>
        </w:r>
        <w:r>
          <w:rPr>
            <w:noProof/>
            <w:webHidden/>
          </w:rPr>
        </w:r>
        <w:r>
          <w:rPr>
            <w:noProof/>
            <w:webHidden/>
          </w:rPr>
          <w:fldChar w:fldCharType="separate"/>
        </w:r>
        <w:r w:rsidR="002D0A49">
          <w:rPr>
            <w:noProof/>
            <w:webHidden/>
          </w:rPr>
          <w:t>28</w:t>
        </w:r>
        <w:r>
          <w:rPr>
            <w:noProof/>
            <w:webHidden/>
          </w:rPr>
          <w:fldChar w:fldCharType="end"/>
        </w:r>
      </w:hyperlink>
    </w:p>
    <w:p w14:paraId="16846FF8" w14:textId="61274602" w:rsidR="00702AAB" w:rsidRDefault="00702AAB">
      <w:pPr>
        <w:pStyle w:val="31"/>
        <w:rPr>
          <w:rFonts w:asciiTheme="minorHAnsi" w:eastAsiaTheme="minorEastAsia" w:hAnsiTheme="minorHAnsi" w:cstheme="minorBidi"/>
          <w:sz w:val="22"/>
          <w:szCs w:val="22"/>
        </w:rPr>
      </w:pPr>
      <w:hyperlink w:anchor="_Toc228776095" w:history="1">
        <w:r w:rsidRPr="003766D1">
          <w:rPr>
            <w:rStyle w:val="a3"/>
          </w:rPr>
          <w:t>Негосударственный пенсионный фонд «БУДУЩЕЕ» подвел финансовые итоги за I квартал 2026 года. Согласно финансовой (бухгалтерской) отчетности, объем активов под управлением организации по состоянию на 31 марта достиг 788,6 млрд рублей - это в 2,6 раз больше, чем за аналогичный период 2025-го. Такая динамика связана с присоединением к НПФ «БУДУЩЕЕ» 6 фондов*.</w:t>
        </w:r>
        <w:r>
          <w:rPr>
            <w:webHidden/>
          </w:rPr>
          <w:tab/>
        </w:r>
        <w:r>
          <w:rPr>
            <w:webHidden/>
          </w:rPr>
          <w:fldChar w:fldCharType="begin"/>
        </w:r>
        <w:r>
          <w:rPr>
            <w:webHidden/>
          </w:rPr>
          <w:instrText xml:space="preserve"> PAGEREF _Toc228776095 \h </w:instrText>
        </w:r>
        <w:r>
          <w:rPr>
            <w:webHidden/>
          </w:rPr>
        </w:r>
        <w:r>
          <w:rPr>
            <w:webHidden/>
          </w:rPr>
          <w:fldChar w:fldCharType="separate"/>
        </w:r>
        <w:r w:rsidR="002D0A49">
          <w:rPr>
            <w:webHidden/>
          </w:rPr>
          <w:t>28</w:t>
        </w:r>
        <w:r>
          <w:rPr>
            <w:webHidden/>
          </w:rPr>
          <w:fldChar w:fldCharType="end"/>
        </w:r>
      </w:hyperlink>
    </w:p>
    <w:p w14:paraId="71C842C6" w14:textId="67445FFA"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96" w:history="1">
        <w:r w:rsidRPr="003766D1">
          <w:rPr>
            <w:rStyle w:val="a3"/>
            <w:noProof/>
          </w:rPr>
          <w:t>РБК, 30.04.2026, Стали известны лидеры по объему выплат от НПФ «БУДУЩЕЕ» в 2026 году</w:t>
        </w:r>
        <w:r>
          <w:rPr>
            <w:noProof/>
            <w:webHidden/>
          </w:rPr>
          <w:tab/>
        </w:r>
        <w:r>
          <w:rPr>
            <w:noProof/>
            <w:webHidden/>
          </w:rPr>
          <w:fldChar w:fldCharType="begin"/>
        </w:r>
        <w:r>
          <w:rPr>
            <w:noProof/>
            <w:webHidden/>
          </w:rPr>
          <w:instrText xml:space="preserve"> PAGEREF _Toc228776096 \h </w:instrText>
        </w:r>
        <w:r>
          <w:rPr>
            <w:noProof/>
            <w:webHidden/>
          </w:rPr>
        </w:r>
        <w:r>
          <w:rPr>
            <w:noProof/>
            <w:webHidden/>
          </w:rPr>
          <w:fldChar w:fldCharType="separate"/>
        </w:r>
        <w:r w:rsidR="002D0A49">
          <w:rPr>
            <w:noProof/>
            <w:webHidden/>
          </w:rPr>
          <w:t>29</w:t>
        </w:r>
        <w:r>
          <w:rPr>
            <w:noProof/>
            <w:webHidden/>
          </w:rPr>
          <w:fldChar w:fldCharType="end"/>
        </w:r>
      </w:hyperlink>
    </w:p>
    <w:p w14:paraId="2AB6A349" w14:textId="68CA9644" w:rsidR="00702AAB" w:rsidRDefault="00702AAB">
      <w:pPr>
        <w:pStyle w:val="31"/>
        <w:rPr>
          <w:rFonts w:asciiTheme="minorHAnsi" w:eastAsiaTheme="minorEastAsia" w:hAnsiTheme="minorHAnsi" w:cstheme="minorBidi"/>
          <w:sz w:val="22"/>
          <w:szCs w:val="22"/>
        </w:rPr>
      </w:pPr>
      <w:hyperlink w:anchor="_Toc228776097" w:history="1">
        <w:r w:rsidRPr="003766D1">
          <w:rPr>
            <w:rStyle w:val="a3"/>
          </w:rPr>
          <w:t>Свердловская область и Ханты-Мансийский автономный округ получили наибольший объем выплат от НПФ «БУДУЩЕЕ» в 2026 году.</w:t>
        </w:r>
        <w:r>
          <w:rPr>
            <w:webHidden/>
          </w:rPr>
          <w:tab/>
        </w:r>
        <w:r>
          <w:rPr>
            <w:webHidden/>
          </w:rPr>
          <w:fldChar w:fldCharType="begin"/>
        </w:r>
        <w:r>
          <w:rPr>
            <w:webHidden/>
          </w:rPr>
          <w:instrText xml:space="preserve"> PAGEREF _Toc228776097 \h </w:instrText>
        </w:r>
        <w:r>
          <w:rPr>
            <w:webHidden/>
          </w:rPr>
        </w:r>
        <w:r>
          <w:rPr>
            <w:webHidden/>
          </w:rPr>
          <w:fldChar w:fldCharType="separate"/>
        </w:r>
        <w:r w:rsidR="002D0A49">
          <w:rPr>
            <w:webHidden/>
          </w:rPr>
          <w:t>29</w:t>
        </w:r>
        <w:r>
          <w:rPr>
            <w:webHidden/>
          </w:rPr>
          <w:fldChar w:fldCharType="end"/>
        </w:r>
      </w:hyperlink>
    </w:p>
    <w:p w14:paraId="3BA2FD03" w14:textId="2184BA41" w:rsidR="00702AAB" w:rsidRDefault="00702AAB">
      <w:pPr>
        <w:pStyle w:val="21"/>
        <w:tabs>
          <w:tab w:val="right" w:leader="dot" w:pos="9061"/>
        </w:tabs>
        <w:rPr>
          <w:rFonts w:asciiTheme="minorHAnsi" w:eastAsiaTheme="minorEastAsia" w:hAnsiTheme="minorHAnsi" w:cstheme="minorBidi"/>
          <w:noProof/>
          <w:sz w:val="22"/>
          <w:szCs w:val="22"/>
        </w:rPr>
      </w:pPr>
      <w:hyperlink w:anchor="_Toc228776098" w:history="1">
        <w:r w:rsidRPr="003766D1">
          <w:rPr>
            <w:rStyle w:val="a3"/>
            <w:noProof/>
          </w:rPr>
          <w:t>РБК, 30.04.2026, НПФ Эволюция выплатил пенсий на 2,7 млрд рублей с начала 2026 года</w:t>
        </w:r>
        <w:r>
          <w:rPr>
            <w:noProof/>
            <w:webHidden/>
          </w:rPr>
          <w:tab/>
        </w:r>
        <w:r>
          <w:rPr>
            <w:noProof/>
            <w:webHidden/>
          </w:rPr>
          <w:fldChar w:fldCharType="begin"/>
        </w:r>
        <w:r>
          <w:rPr>
            <w:noProof/>
            <w:webHidden/>
          </w:rPr>
          <w:instrText xml:space="preserve"> PAGEREF _Toc228776098 \h </w:instrText>
        </w:r>
        <w:r>
          <w:rPr>
            <w:noProof/>
            <w:webHidden/>
          </w:rPr>
        </w:r>
        <w:r>
          <w:rPr>
            <w:noProof/>
            <w:webHidden/>
          </w:rPr>
          <w:fldChar w:fldCharType="separate"/>
        </w:r>
        <w:r w:rsidR="002D0A49">
          <w:rPr>
            <w:noProof/>
            <w:webHidden/>
          </w:rPr>
          <w:t>30</w:t>
        </w:r>
        <w:r>
          <w:rPr>
            <w:noProof/>
            <w:webHidden/>
          </w:rPr>
          <w:fldChar w:fldCharType="end"/>
        </w:r>
      </w:hyperlink>
    </w:p>
    <w:p w14:paraId="76D13F97" w14:textId="5E14BD8A" w:rsidR="00702AAB" w:rsidRDefault="00702AAB">
      <w:pPr>
        <w:pStyle w:val="31"/>
        <w:rPr>
          <w:rFonts w:asciiTheme="minorHAnsi" w:eastAsiaTheme="minorEastAsia" w:hAnsiTheme="minorHAnsi" w:cstheme="minorBidi"/>
          <w:sz w:val="22"/>
          <w:szCs w:val="22"/>
        </w:rPr>
      </w:pPr>
      <w:hyperlink w:anchor="_Toc228776099" w:history="1">
        <w:r w:rsidRPr="003766D1">
          <w:rPr>
            <w:rStyle w:val="a3"/>
          </w:rPr>
          <w:t>Большая часть суммы - 1,7 млрд рублей - пришлась на выплаты в рамках договоров негосударственного пенсионного обеспечения (НПО).</w:t>
        </w:r>
        <w:r>
          <w:rPr>
            <w:webHidden/>
          </w:rPr>
          <w:tab/>
        </w:r>
        <w:r>
          <w:rPr>
            <w:webHidden/>
          </w:rPr>
          <w:fldChar w:fldCharType="begin"/>
        </w:r>
        <w:r>
          <w:rPr>
            <w:webHidden/>
          </w:rPr>
          <w:instrText xml:space="preserve"> PAGEREF _Toc228776099 \h </w:instrText>
        </w:r>
        <w:r>
          <w:rPr>
            <w:webHidden/>
          </w:rPr>
        </w:r>
        <w:r>
          <w:rPr>
            <w:webHidden/>
          </w:rPr>
          <w:fldChar w:fldCharType="separate"/>
        </w:r>
        <w:r w:rsidR="002D0A49">
          <w:rPr>
            <w:webHidden/>
          </w:rPr>
          <w:t>30</w:t>
        </w:r>
        <w:r>
          <w:rPr>
            <w:webHidden/>
          </w:rPr>
          <w:fldChar w:fldCharType="end"/>
        </w:r>
      </w:hyperlink>
    </w:p>
    <w:p w14:paraId="54818C73" w14:textId="241B7106"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00" w:history="1">
        <w:r w:rsidRPr="003766D1">
          <w:rPr>
            <w:rStyle w:val="a3"/>
            <w:noProof/>
          </w:rPr>
          <w:t>Ведомости, 30.04.2026, По итогам I квартала активы НПФ Эволюция достигли порядка 500 млрд рублей</w:t>
        </w:r>
        <w:r>
          <w:rPr>
            <w:noProof/>
            <w:webHidden/>
          </w:rPr>
          <w:tab/>
        </w:r>
        <w:r>
          <w:rPr>
            <w:noProof/>
            <w:webHidden/>
          </w:rPr>
          <w:fldChar w:fldCharType="begin"/>
        </w:r>
        <w:r>
          <w:rPr>
            <w:noProof/>
            <w:webHidden/>
          </w:rPr>
          <w:instrText xml:space="preserve"> PAGEREF _Toc228776100 \h </w:instrText>
        </w:r>
        <w:r>
          <w:rPr>
            <w:noProof/>
            <w:webHidden/>
          </w:rPr>
        </w:r>
        <w:r>
          <w:rPr>
            <w:noProof/>
            <w:webHidden/>
          </w:rPr>
          <w:fldChar w:fldCharType="separate"/>
        </w:r>
        <w:r w:rsidR="002D0A49">
          <w:rPr>
            <w:noProof/>
            <w:webHidden/>
          </w:rPr>
          <w:t>31</w:t>
        </w:r>
        <w:r>
          <w:rPr>
            <w:noProof/>
            <w:webHidden/>
          </w:rPr>
          <w:fldChar w:fldCharType="end"/>
        </w:r>
      </w:hyperlink>
    </w:p>
    <w:p w14:paraId="08F5F6B7" w14:textId="6193EC5F" w:rsidR="00702AAB" w:rsidRDefault="00702AAB">
      <w:pPr>
        <w:pStyle w:val="31"/>
        <w:rPr>
          <w:rFonts w:asciiTheme="minorHAnsi" w:eastAsiaTheme="minorEastAsia" w:hAnsiTheme="minorHAnsi" w:cstheme="minorBidi"/>
          <w:sz w:val="22"/>
          <w:szCs w:val="22"/>
        </w:rPr>
      </w:pPr>
      <w:hyperlink w:anchor="_Toc228776101" w:history="1">
        <w:r w:rsidRPr="003766D1">
          <w:rPr>
            <w:rStyle w:val="a3"/>
          </w:rPr>
          <w:t>АО «НПФ Эволюция» опубликовало бухгалтерскую отчетность по итогам I квартала 2026 года. Активы фонда составляют порядка 500 млрд рублей. Пенсионные обязательства растут и составили 412,1 млрд рублей. Компания демонстрирует уверенный рост и положительную динамику по всем ключевым финансовым показателям.</w:t>
        </w:r>
        <w:r>
          <w:rPr>
            <w:webHidden/>
          </w:rPr>
          <w:tab/>
        </w:r>
        <w:r>
          <w:rPr>
            <w:webHidden/>
          </w:rPr>
          <w:fldChar w:fldCharType="begin"/>
        </w:r>
        <w:r>
          <w:rPr>
            <w:webHidden/>
          </w:rPr>
          <w:instrText xml:space="preserve"> PAGEREF _Toc228776101 \h </w:instrText>
        </w:r>
        <w:r>
          <w:rPr>
            <w:webHidden/>
          </w:rPr>
        </w:r>
        <w:r>
          <w:rPr>
            <w:webHidden/>
          </w:rPr>
          <w:fldChar w:fldCharType="separate"/>
        </w:r>
        <w:r w:rsidR="002D0A49">
          <w:rPr>
            <w:webHidden/>
          </w:rPr>
          <w:t>31</w:t>
        </w:r>
        <w:r>
          <w:rPr>
            <w:webHidden/>
          </w:rPr>
          <w:fldChar w:fldCharType="end"/>
        </w:r>
      </w:hyperlink>
    </w:p>
    <w:p w14:paraId="5F068346" w14:textId="60590F92"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02" w:history="1">
        <w:r w:rsidRPr="003766D1">
          <w:rPr>
            <w:rStyle w:val="a3"/>
            <w:noProof/>
          </w:rPr>
          <w:t>Ваш Пенсионный Брокер, 30.04.2026, Доходность НПФ «Сургутнефтегаз» выше рынка</w:t>
        </w:r>
        <w:r>
          <w:rPr>
            <w:noProof/>
            <w:webHidden/>
          </w:rPr>
          <w:tab/>
        </w:r>
        <w:r>
          <w:rPr>
            <w:noProof/>
            <w:webHidden/>
          </w:rPr>
          <w:fldChar w:fldCharType="begin"/>
        </w:r>
        <w:r>
          <w:rPr>
            <w:noProof/>
            <w:webHidden/>
          </w:rPr>
          <w:instrText xml:space="preserve"> PAGEREF _Toc228776102 \h </w:instrText>
        </w:r>
        <w:r>
          <w:rPr>
            <w:noProof/>
            <w:webHidden/>
          </w:rPr>
        </w:r>
        <w:r>
          <w:rPr>
            <w:noProof/>
            <w:webHidden/>
          </w:rPr>
          <w:fldChar w:fldCharType="separate"/>
        </w:r>
        <w:r w:rsidR="002D0A49">
          <w:rPr>
            <w:noProof/>
            <w:webHidden/>
          </w:rPr>
          <w:t>31</w:t>
        </w:r>
        <w:r>
          <w:rPr>
            <w:noProof/>
            <w:webHidden/>
          </w:rPr>
          <w:fldChar w:fldCharType="end"/>
        </w:r>
      </w:hyperlink>
    </w:p>
    <w:p w14:paraId="17E7087F" w14:textId="39560C26" w:rsidR="00702AAB" w:rsidRDefault="00702AAB">
      <w:pPr>
        <w:pStyle w:val="31"/>
        <w:rPr>
          <w:rFonts w:asciiTheme="minorHAnsi" w:eastAsiaTheme="minorEastAsia" w:hAnsiTheme="minorHAnsi" w:cstheme="minorBidi"/>
          <w:sz w:val="22"/>
          <w:szCs w:val="22"/>
        </w:rPr>
      </w:pPr>
      <w:hyperlink w:anchor="_Toc228776103" w:history="1">
        <w:r w:rsidRPr="003766D1">
          <w:rPr>
            <w:rStyle w:val="a3"/>
          </w:rPr>
          <w:t>Доходность НПФ «Сургутнефтегаз» за 2025 год, распределенная на счета, превысила средневзвешенные показатели доходности по всей отрасли, которые приведены до вычета вознаграждений. Такие результаты получены за счёт применения гибкой инвестиционной стратегии и непрерывного взвешивания рисков. Фонд нацелен на обеспечение сохранности и увеличение капитала клиентов, доверивших заботу о своём будущем.</w:t>
        </w:r>
        <w:r>
          <w:rPr>
            <w:webHidden/>
          </w:rPr>
          <w:tab/>
        </w:r>
        <w:r>
          <w:rPr>
            <w:webHidden/>
          </w:rPr>
          <w:fldChar w:fldCharType="begin"/>
        </w:r>
        <w:r>
          <w:rPr>
            <w:webHidden/>
          </w:rPr>
          <w:instrText xml:space="preserve"> PAGEREF _Toc228776103 \h </w:instrText>
        </w:r>
        <w:r>
          <w:rPr>
            <w:webHidden/>
          </w:rPr>
        </w:r>
        <w:r>
          <w:rPr>
            <w:webHidden/>
          </w:rPr>
          <w:fldChar w:fldCharType="separate"/>
        </w:r>
        <w:r w:rsidR="002D0A49">
          <w:rPr>
            <w:webHidden/>
          </w:rPr>
          <w:t>31</w:t>
        </w:r>
        <w:r>
          <w:rPr>
            <w:webHidden/>
          </w:rPr>
          <w:fldChar w:fldCharType="end"/>
        </w:r>
      </w:hyperlink>
    </w:p>
    <w:p w14:paraId="153DB17A" w14:textId="31D28C66"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04" w:history="1">
        <w:r w:rsidRPr="003766D1">
          <w:rPr>
            <w:rStyle w:val="a3"/>
            <w:noProof/>
          </w:rPr>
          <w:t>PRIMPRESS, 30.04.2026, Россияне мечтают выйти на пенсию до 60 лет с 5 млн рублей в кубышке</w:t>
        </w:r>
        <w:r>
          <w:rPr>
            <w:noProof/>
            <w:webHidden/>
          </w:rPr>
          <w:tab/>
        </w:r>
        <w:r>
          <w:rPr>
            <w:noProof/>
            <w:webHidden/>
          </w:rPr>
          <w:fldChar w:fldCharType="begin"/>
        </w:r>
        <w:r>
          <w:rPr>
            <w:noProof/>
            <w:webHidden/>
          </w:rPr>
          <w:instrText xml:space="preserve"> PAGEREF _Toc228776104 \h </w:instrText>
        </w:r>
        <w:r>
          <w:rPr>
            <w:noProof/>
            <w:webHidden/>
          </w:rPr>
        </w:r>
        <w:r>
          <w:rPr>
            <w:noProof/>
            <w:webHidden/>
          </w:rPr>
          <w:fldChar w:fldCharType="separate"/>
        </w:r>
        <w:r w:rsidR="002D0A49">
          <w:rPr>
            <w:noProof/>
            <w:webHidden/>
          </w:rPr>
          <w:t>32</w:t>
        </w:r>
        <w:r>
          <w:rPr>
            <w:noProof/>
            <w:webHidden/>
          </w:rPr>
          <w:fldChar w:fldCharType="end"/>
        </w:r>
      </w:hyperlink>
    </w:p>
    <w:p w14:paraId="7ACE57C7" w14:textId="224269D8" w:rsidR="00702AAB" w:rsidRDefault="00702AAB">
      <w:pPr>
        <w:pStyle w:val="31"/>
        <w:rPr>
          <w:rFonts w:asciiTheme="minorHAnsi" w:eastAsiaTheme="minorEastAsia" w:hAnsiTheme="minorHAnsi" w:cstheme="minorBidi"/>
          <w:sz w:val="22"/>
          <w:szCs w:val="22"/>
        </w:rPr>
      </w:pPr>
      <w:hyperlink w:anchor="_Toc228776105" w:history="1">
        <w:r w:rsidRPr="003766D1">
          <w:rPr>
            <w:rStyle w:val="a3"/>
          </w:rPr>
          <w:t>Большинство россиян мечтают завершить активную карьеру в 60 лет с накоплениями свыше 5 млн рублей, выяснили СберНПФ и «Работа.ру». При этом о желании поработать подольше чаще сообщают мужчины.</w:t>
        </w:r>
        <w:r>
          <w:rPr>
            <w:webHidden/>
          </w:rPr>
          <w:tab/>
        </w:r>
        <w:r>
          <w:rPr>
            <w:webHidden/>
          </w:rPr>
          <w:fldChar w:fldCharType="begin"/>
        </w:r>
        <w:r>
          <w:rPr>
            <w:webHidden/>
          </w:rPr>
          <w:instrText xml:space="preserve"> PAGEREF _Toc228776105 \h </w:instrText>
        </w:r>
        <w:r>
          <w:rPr>
            <w:webHidden/>
          </w:rPr>
        </w:r>
        <w:r>
          <w:rPr>
            <w:webHidden/>
          </w:rPr>
          <w:fldChar w:fldCharType="separate"/>
        </w:r>
        <w:r w:rsidR="002D0A49">
          <w:rPr>
            <w:webHidden/>
          </w:rPr>
          <w:t>32</w:t>
        </w:r>
        <w:r>
          <w:rPr>
            <w:webHidden/>
          </w:rPr>
          <w:fldChar w:fldCharType="end"/>
        </w:r>
      </w:hyperlink>
    </w:p>
    <w:p w14:paraId="590A71EA" w14:textId="71F31A3C"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06" w:history="1">
        <w:r w:rsidRPr="003766D1">
          <w:rPr>
            <w:rStyle w:val="a3"/>
            <w:noProof/>
          </w:rPr>
          <w:t>Коммерсантъ-Татарстан, 01.05.2026, Татарстан вошел в топ-5 регионов по пенсионным выплатам по договорам ОПС</w:t>
        </w:r>
        <w:r>
          <w:rPr>
            <w:noProof/>
            <w:webHidden/>
          </w:rPr>
          <w:tab/>
        </w:r>
        <w:r>
          <w:rPr>
            <w:noProof/>
            <w:webHidden/>
          </w:rPr>
          <w:fldChar w:fldCharType="begin"/>
        </w:r>
        <w:r>
          <w:rPr>
            <w:noProof/>
            <w:webHidden/>
          </w:rPr>
          <w:instrText xml:space="preserve"> PAGEREF _Toc228776106 \h </w:instrText>
        </w:r>
        <w:r>
          <w:rPr>
            <w:noProof/>
            <w:webHidden/>
          </w:rPr>
        </w:r>
        <w:r>
          <w:rPr>
            <w:noProof/>
            <w:webHidden/>
          </w:rPr>
          <w:fldChar w:fldCharType="separate"/>
        </w:r>
        <w:r w:rsidR="002D0A49">
          <w:rPr>
            <w:noProof/>
            <w:webHidden/>
          </w:rPr>
          <w:t>32</w:t>
        </w:r>
        <w:r>
          <w:rPr>
            <w:noProof/>
            <w:webHidden/>
          </w:rPr>
          <w:fldChar w:fldCharType="end"/>
        </w:r>
      </w:hyperlink>
    </w:p>
    <w:p w14:paraId="00C10B55" w14:textId="0D6DC626" w:rsidR="00702AAB" w:rsidRDefault="00702AAB">
      <w:pPr>
        <w:pStyle w:val="31"/>
        <w:rPr>
          <w:rFonts w:asciiTheme="minorHAnsi" w:eastAsiaTheme="minorEastAsia" w:hAnsiTheme="minorHAnsi" w:cstheme="minorBidi"/>
          <w:sz w:val="22"/>
          <w:szCs w:val="22"/>
        </w:rPr>
      </w:pPr>
      <w:hyperlink w:anchor="_Toc228776107" w:history="1">
        <w:r w:rsidRPr="003766D1">
          <w:rPr>
            <w:rStyle w:val="a3"/>
          </w:rPr>
          <w:t>В первом квартале 2026 года Татарстан вошел в пятерку регионов с наибольшим объемом выплат по договорам обязательного пенсионного страхования. Об этом сообщает пресс-служба АО «НПФ Эволюция».</w:t>
        </w:r>
        <w:r>
          <w:rPr>
            <w:webHidden/>
          </w:rPr>
          <w:tab/>
        </w:r>
        <w:r>
          <w:rPr>
            <w:webHidden/>
          </w:rPr>
          <w:fldChar w:fldCharType="begin"/>
        </w:r>
        <w:r>
          <w:rPr>
            <w:webHidden/>
          </w:rPr>
          <w:instrText xml:space="preserve"> PAGEREF _Toc228776107 \h </w:instrText>
        </w:r>
        <w:r>
          <w:rPr>
            <w:webHidden/>
          </w:rPr>
        </w:r>
        <w:r>
          <w:rPr>
            <w:webHidden/>
          </w:rPr>
          <w:fldChar w:fldCharType="separate"/>
        </w:r>
        <w:r w:rsidR="002D0A49">
          <w:rPr>
            <w:webHidden/>
          </w:rPr>
          <w:t>32</w:t>
        </w:r>
        <w:r>
          <w:rPr>
            <w:webHidden/>
          </w:rPr>
          <w:fldChar w:fldCharType="end"/>
        </w:r>
      </w:hyperlink>
    </w:p>
    <w:p w14:paraId="08DC6FE2" w14:textId="7B1D2E98" w:rsidR="00702AAB" w:rsidRDefault="00702AAB">
      <w:pPr>
        <w:pStyle w:val="12"/>
        <w:tabs>
          <w:tab w:val="right" w:leader="dot" w:pos="9061"/>
        </w:tabs>
        <w:rPr>
          <w:rFonts w:asciiTheme="minorHAnsi" w:eastAsiaTheme="minorEastAsia" w:hAnsiTheme="minorHAnsi" w:cstheme="minorBidi"/>
          <w:b w:val="0"/>
          <w:noProof/>
          <w:sz w:val="22"/>
          <w:szCs w:val="22"/>
        </w:rPr>
      </w:pPr>
      <w:hyperlink w:anchor="_Toc228776108" w:history="1">
        <w:r w:rsidRPr="003766D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_Toc228776108 \h </w:instrText>
        </w:r>
        <w:r>
          <w:rPr>
            <w:noProof/>
            <w:webHidden/>
          </w:rPr>
        </w:r>
        <w:r>
          <w:rPr>
            <w:noProof/>
            <w:webHidden/>
          </w:rPr>
          <w:fldChar w:fldCharType="separate"/>
        </w:r>
        <w:r w:rsidR="002D0A49">
          <w:rPr>
            <w:noProof/>
            <w:webHidden/>
          </w:rPr>
          <w:t>33</w:t>
        </w:r>
        <w:r>
          <w:rPr>
            <w:noProof/>
            <w:webHidden/>
          </w:rPr>
          <w:fldChar w:fldCharType="end"/>
        </w:r>
      </w:hyperlink>
    </w:p>
    <w:p w14:paraId="0BBCE6D4" w14:textId="4C2999B4"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09" w:history="1">
        <w:r w:rsidRPr="003766D1">
          <w:rPr>
            <w:rStyle w:val="a3"/>
            <w:noProof/>
          </w:rPr>
          <w:t>Коммерсантъ FM, 30.04.2026, «Программа очень быстро завоевала высокий уровень доверия»</w:t>
        </w:r>
        <w:r>
          <w:rPr>
            <w:noProof/>
            <w:webHidden/>
          </w:rPr>
          <w:tab/>
        </w:r>
        <w:r>
          <w:rPr>
            <w:noProof/>
            <w:webHidden/>
          </w:rPr>
          <w:fldChar w:fldCharType="begin"/>
        </w:r>
        <w:r>
          <w:rPr>
            <w:noProof/>
            <w:webHidden/>
          </w:rPr>
          <w:instrText xml:space="preserve"> PAGEREF _Toc228776109 \h </w:instrText>
        </w:r>
        <w:r>
          <w:rPr>
            <w:noProof/>
            <w:webHidden/>
          </w:rPr>
        </w:r>
        <w:r>
          <w:rPr>
            <w:noProof/>
            <w:webHidden/>
          </w:rPr>
          <w:fldChar w:fldCharType="separate"/>
        </w:r>
        <w:r w:rsidR="002D0A49">
          <w:rPr>
            <w:noProof/>
            <w:webHidden/>
          </w:rPr>
          <w:t>33</w:t>
        </w:r>
        <w:r>
          <w:rPr>
            <w:noProof/>
            <w:webHidden/>
          </w:rPr>
          <w:fldChar w:fldCharType="end"/>
        </w:r>
      </w:hyperlink>
    </w:p>
    <w:p w14:paraId="68F01B0F" w14:textId="0D7FF9F6" w:rsidR="00702AAB" w:rsidRDefault="00702AAB">
      <w:pPr>
        <w:pStyle w:val="31"/>
        <w:rPr>
          <w:rFonts w:asciiTheme="minorHAnsi" w:eastAsiaTheme="minorEastAsia" w:hAnsiTheme="minorHAnsi" w:cstheme="minorBidi"/>
          <w:sz w:val="22"/>
          <w:szCs w:val="22"/>
        </w:rPr>
      </w:pPr>
      <w:hyperlink w:anchor="_Toc228776110" w:history="1">
        <w:r w:rsidRPr="003766D1">
          <w:rPr>
            <w:rStyle w:val="a3"/>
          </w:rPr>
          <w:t>Генеральный директор СберНПФ Ольга Изюмова — в программе «Цели и средства».</w:t>
        </w:r>
        <w:r>
          <w:rPr>
            <w:webHidden/>
          </w:rPr>
          <w:tab/>
        </w:r>
        <w:r>
          <w:rPr>
            <w:webHidden/>
          </w:rPr>
          <w:fldChar w:fldCharType="begin"/>
        </w:r>
        <w:r>
          <w:rPr>
            <w:webHidden/>
          </w:rPr>
          <w:instrText xml:space="preserve"> PAGEREF _Toc228776110 \h </w:instrText>
        </w:r>
        <w:r>
          <w:rPr>
            <w:webHidden/>
          </w:rPr>
        </w:r>
        <w:r>
          <w:rPr>
            <w:webHidden/>
          </w:rPr>
          <w:fldChar w:fldCharType="separate"/>
        </w:r>
        <w:r w:rsidR="002D0A49">
          <w:rPr>
            <w:webHidden/>
          </w:rPr>
          <w:t>33</w:t>
        </w:r>
        <w:r>
          <w:rPr>
            <w:webHidden/>
          </w:rPr>
          <w:fldChar w:fldCharType="end"/>
        </w:r>
      </w:hyperlink>
    </w:p>
    <w:p w14:paraId="5E4AEDF2" w14:textId="317F50EB"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11" w:history="1">
        <w:r w:rsidRPr="003766D1">
          <w:rPr>
            <w:rStyle w:val="a3"/>
            <w:noProof/>
          </w:rPr>
          <w:t>РИА Новости, 30.04.2026, НПФ не могут инвестировать средства ПДС на долгий срок из-за возраста участников - ЦБ РФ</w:t>
        </w:r>
        <w:r>
          <w:rPr>
            <w:noProof/>
            <w:webHidden/>
          </w:rPr>
          <w:tab/>
        </w:r>
        <w:r>
          <w:rPr>
            <w:noProof/>
            <w:webHidden/>
          </w:rPr>
          <w:fldChar w:fldCharType="begin"/>
        </w:r>
        <w:r>
          <w:rPr>
            <w:noProof/>
            <w:webHidden/>
          </w:rPr>
          <w:instrText xml:space="preserve"> PAGEREF _Toc228776111 \h </w:instrText>
        </w:r>
        <w:r>
          <w:rPr>
            <w:noProof/>
            <w:webHidden/>
          </w:rPr>
        </w:r>
        <w:r>
          <w:rPr>
            <w:noProof/>
            <w:webHidden/>
          </w:rPr>
          <w:fldChar w:fldCharType="separate"/>
        </w:r>
        <w:r w:rsidR="002D0A49">
          <w:rPr>
            <w:noProof/>
            <w:webHidden/>
          </w:rPr>
          <w:t>35</w:t>
        </w:r>
        <w:r>
          <w:rPr>
            <w:noProof/>
            <w:webHidden/>
          </w:rPr>
          <w:fldChar w:fldCharType="end"/>
        </w:r>
      </w:hyperlink>
    </w:p>
    <w:p w14:paraId="7B9736D3" w14:textId="29A0EB96" w:rsidR="00702AAB" w:rsidRDefault="00702AAB">
      <w:pPr>
        <w:pStyle w:val="31"/>
        <w:rPr>
          <w:rFonts w:asciiTheme="minorHAnsi" w:eastAsiaTheme="minorEastAsia" w:hAnsiTheme="minorHAnsi" w:cstheme="minorBidi"/>
          <w:sz w:val="22"/>
          <w:szCs w:val="22"/>
        </w:rPr>
      </w:pPr>
      <w:hyperlink w:anchor="_Toc228776112" w:history="1">
        <w:r w:rsidRPr="003766D1">
          <w:rPr>
            <w:rStyle w:val="a3"/>
          </w:rPr>
          <w:t>Более половины участников программы долгосрочных сбережений (ПДС) находятся в пенсионном или предпенсионном возрасте, что ограничивает возможности негосударственных пенсионных фондов (НПФ) по инвестированию этих средств на длительный срок, говорится в обзоре ЦБ РФ о ключевых показателях НПФ.</w:t>
        </w:r>
        <w:r>
          <w:rPr>
            <w:webHidden/>
          </w:rPr>
          <w:tab/>
        </w:r>
        <w:r>
          <w:rPr>
            <w:webHidden/>
          </w:rPr>
          <w:fldChar w:fldCharType="begin"/>
        </w:r>
        <w:r>
          <w:rPr>
            <w:webHidden/>
          </w:rPr>
          <w:instrText xml:space="preserve"> PAGEREF _Toc228776112 \h </w:instrText>
        </w:r>
        <w:r>
          <w:rPr>
            <w:webHidden/>
          </w:rPr>
        </w:r>
        <w:r>
          <w:rPr>
            <w:webHidden/>
          </w:rPr>
          <w:fldChar w:fldCharType="separate"/>
        </w:r>
        <w:r w:rsidR="002D0A49">
          <w:rPr>
            <w:webHidden/>
          </w:rPr>
          <w:t>35</w:t>
        </w:r>
        <w:r>
          <w:rPr>
            <w:webHidden/>
          </w:rPr>
          <w:fldChar w:fldCharType="end"/>
        </w:r>
      </w:hyperlink>
    </w:p>
    <w:p w14:paraId="731F3BA7" w14:textId="02BB098B"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13" w:history="1">
        <w:r w:rsidRPr="003766D1">
          <w:rPr>
            <w:rStyle w:val="a3"/>
            <w:noProof/>
          </w:rPr>
          <w:t>РБК Инвестиции, 30.04.2026, Банк России раскрыл состав участников программы долгосрочных сбережений</w:t>
        </w:r>
        <w:r>
          <w:rPr>
            <w:noProof/>
            <w:webHidden/>
          </w:rPr>
          <w:tab/>
        </w:r>
        <w:r>
          <w:rPr>
            <w:noProof/>
            <w:webHidden/>
          </w:rPr>
          <w:fldChar w:fldCharType="begin"/>
        </w:r>
        <w:r>
          <w:rPr>
            <w:noProof/>
            <w:webHidden/>
          </w:rPr>
          <w:instrText xml:space="preserve"> PAGEREF _Toc228776113 \h </w:instrText>
        </w:r>
        <w:r>
          <w:rPr>
            <w:noProof/>
            <w:webHidden/>
          </w:rPr>
        </w:r>
        <w:r>
          <w:rPr>
            <w:noProof/>
            <w:webHidden/>
          </w:rPr>
          <w:fldChar w:fldCharType="separate"/>
        </w:r>
        <w:r w:rsidR="002D0A49">
          <w:rPr>
            <w:noProof/>
            <w:webHidden/>
          </w:rPr>
          <w:t>36</w:t>
        </w:r>
        <w:r>
          <w:rPr>
            <w:noProof/>
            <w:webHidden/>
          </w:rPr>
          <w:fldChar w:fldCharType="end"/>
        </w:r>
      </w:hyperlink>
    </w:p>
    <w:p w14:paraId="10407161" w14:textId="62E632C0" w:rsidR="00702AAB" w:rsidRDefault="00702AAB">
      <w:pPr>
        <w:pStyle w:val="31"/>
        <w:rPr>
          <w:rFonts w:asciiTheme="minorHAnsi" w:eastAsiaTheme="minorEastAsia" w:hAnsiTheme="minorHAnsi" w:cstheme="minorBidi"/>
          <w:sz w:val="22"/>
          <w:szCs w:val="22"/>
        </w:rPr>
      </w:pPr>
      <w:hyperlink w:anchor="_Toc228776114" w:history="1">
        <w:r w:rsidRPr="003766D1">
          <w:rPr>
            <w:rStyle w:val="a3"/>
          </w:rPr>
          <w:t>Банк России опубликовал результаты инвестирования НПФ за 2025 год и раскрыл состав участников программы долгосрочных сбережений (ПДС). Выяснилось, что женщины участвуют в формировании сбережений активнее мужчин</w:t>
        </w:r>
        <w:r>
          <w:rPr>
            <w:webHidden/>
          </w:rPr>
          <w:tab/>
        </w:r>
        <w:r>
          <w:rPr>
            <w:webHidden/>
          </w:rPr>
          <w:fldChar w:fldCharType="begin"/>
        </w:r>
        <w:r>
          <w:rPr>
            <w:webHidden/>
          </w:rPr>
          <w:instrText xml:space="preserve"> PAGEREF _Toc228776114 \h </w:instrText>
        </w:r>
        <w:r>
          <w:rPr>
            <w:webHidden/>
          </w:rPr>
        </w:r>
        <w:r>
          <w:rPr>
            <w:webHidden/>
          </w:rPr>
          <w:fldChar w:fldCharType="separate"/>
        </w:r>
        <w:r w:rsidR="002D0A49">
          <w:rPr>
            <w:webHidden/>
          </w:rPr>
          <w:t>36</w:t>
        </w:r>
        <w:r>
          <w:rPr>
            <w:webHidden/>
          </w:rPr>
          <w:fldChar w:fldCharType="end"/>
        </w:r>
      </w:hyperlink>
    </w:p>
    <w:p w14:paraId="134A4585" w14:textId="0F49CE9B"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15" w:history="1">
        <w:r w:rsidRPr="003766D1">
          <w:rPr>
            <w:rStyle w:val="a3"/>
            <w:noProof/>
          </w:rPr>
          <w:t>Ведомости, 04.05.2026, Банк России описал портрет участника ПДС</w:t>
        </w:r>
        <w:r>
          <w:rPr>
            <w:noProof/>
            <w:webHidden/>
          </w:rPr>
          <w:tab/>
        </w:r>
        <w:r>
          <w:rPr>
            <w:noProof/>
            <w:webHidden/>
          </w:rPr>
          <w:fldChar w:fldCharType="begin"/>
        </w:r>
        <w:r>
          <w:rPr>
            <w:noProof/>
            <w:webHidden/>
          </w:rPr>
          <w:instrText xml:space="preserve"> PAGEREF _Toc228776115 \h </w:instrText>
        </w:r>
        <w:r>
          <w:rPr>
            <w:noProof/>
            <w:webHidden/>
          </w:rPr>
        </w:r>
        <w:r>
          <w:rPr>
            <w:noProof/>
            <w:webHidden/>
          </w:rPr>
          <w:fldChar w:fldCharType="separate"/>
        </w:r>
        <w:r w:rsidR="002D0A49">
          <w:rPr>
            <w:noProof/>
            <w:webHidden/>
          </w:rPr>
          <w:t>38</w:t>
        </w:r>
        <w:r>
          <w:rPr>
            <w:noProof/>
            <w:webHidden/>
          </w:rPr>
          <w:fldChar w:fldCharType="end"/>
        </w:r>
      </w:hyperlink>
    </w:p>
    <w:p w14:paraId="2359CA66" w14:textId="7FBEC189" w:rsidR="00702AAB" w:rsidRDefault="00702AAB">
      <w:pPr>
        <w:pStyle w:val="31"/>
        <w:rPr>
          <w:rFonts w:asciiTheme="minorHAnsi" w:eastAsiaTheme="minorEastAsia" w:hAnsiTheme="minorHAnsi" w:cstheme="minorBidi"/>
          <w:sz w:val="22"/>
          <w:szCs w:val="22"/>
        </w:rPr>
      </w:pPr>
      <w:hyperlink w:anchor="_Toc228776116" w:history="1">
        <w:r w:rsidRPr="003766D1">
          <w:rPr>
            <w:rStyle w:val="a3"/>
          </w:rPr>
          <w:t>Более 40% участников программы долгосрочных сбережений (ПДС) - люди старше 60 лет. Среди мужчин доля участников ПДС старше 50 лет достигала 69%, а среди женщин - 76%, говорится в свежем обзоре ключевых показателей негосударственных пенсионных фондов (НПФ) за 2025 г. По данным регулятора, женщины активнее участвуют в ПДС и формируют около двух третей клиентской базы НПФ, но средняя сумма на их счетах ниже, чем у мужчин: 63 600 руб. против 80 600 руб. соответственно.</w:t>
        </w:r>
        <w:r>
          <w:rPr>
            <w:webHidden/>
          </w:rPr>
          <w:tab/>
        </w:r>
        <w:r>
          <w:rPr>
            <w:webHidden/>
          </w:rPr>
          <w:fldChar w:fldCharType="begin"/>
        </w:r>
        <w:r>
          <w:rPr>
            <w:webHidden/>
          </w:rPr>
          <w:instrText xml:space="preserve"> PAGEREF _Toc228776116 \h </w:instrText>
        </w:r>
        <w:r>
          <w:rPr>
            <w:webHidden/>
          </w:rPr>
        </w:r>
        <w:r>
          <w:rPr>
            <w:webHidden/>
          </w:rPr>
          <w:fldChar w:fldCharType="separate"/>
        </w:r>
        <w:r w:rsidR="002D0A49">
          <w:rPr>
            <w:webHidden/>
          </w:rPr>
          <w:t>38</w:t>
        </w:r>
        <w:r>
          <w:rPr>
            <w:webHidden/>
          </w:rPr>
          <w:fldChar w:fldCharType="end"/>
        </w:r>
      </w:hyperlink>
    </w:p>
    <w:p w14:paraId="46B65EAE" w14:textId="12648258"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17" w:history="1">
        <w:r w:rsidRPr="003766D1">
          <w:rPr>
            <w:rStyle w:val="a3"/>
            <w:noProof/>
          </w:rPr>
          <w:t>InvestFuture, 30.04.2026, Возраст участников ПДС мешает НПФ инвестировать в долгосрочные проекты</w:t>
        </w:r>
        <w:r>
          <w:rPr>
            <w:noProof/>
            <w:webHidden/>
          </w:rPr>
          <w:tab/>
        </w:r>
        <w:r>
          <w:rPr>
            <w:noProof/>
            <w:webHidden/>
          </w:rPr>
          <w:fldChar w:fldCharType="begin"/>
        </w:r>
        <w:r>
          <w:rPr>
            <w:noProof/>
            <w:webHidden/>
          </w:rPr>
          <w:instrText xml:space="preserve"> PAGEREF _Toc228776117 \h </w:instrText>
        </w:r>
        <w:r>
          <w:rPr>
            <w:noProof/>
            <w:webHidden/>
          </w:rPr>
        </w:r>
        <w:r>
          <w:rPr>
            <w:noProof/>
            <w:webHidden/>
          </w:rPr>
          <w:fldChar w:fldCharType="separate"/>
        </w:r>
        <w:r w:rsidR="002D0A49">
          <w:rPr>
            <w:noProof/>
            <w:webHidden/>
          </w:rPr>
          <w:t>40</w:t>
        </w:r>
        <w:r>
          <w:rPr>
            <w:noProof/>
            <w:webHidden/>
          </w:rPr>
          <w:fldChar w:fldCharType="end"/>
        </w:r>
      </w:hyperlink>
    </w:p>
    <w:p w14:paraId="5D5B18D1" w14:textId="7148EB7C" w:rsidR="00702AAB" w:rsidRDefault="00702AAB">
      <w:pPr>
        <w:pStyle w:val="31"/>
        <w:rPr>
          <w:rFonts w:asciiTheme="minorHAnsi" w:eastAsiaTheme="minorEastAsia" w:hAnsiTheme="minorHAnsi" w:cstheme="minorBidi"/>
          <w:sz w:val="22"/>
          <w:szCs w:val="22"/>
        </w:rPr>
      </w:pPr>
      <w:hyperlink w:anchor="_Toc228776118" w:history="1">
        <w:r w:rsidRPr="003766D1">
          <w:rPr>
            <w:rStyle w:val="a3"/>
          </w:rPr>
          <w:t>Более половины участников программы долгосрочных сбережений (ПДС) находятся в пенсионном или предпенсионном возрасте, что ограничивает возможности негосударственных пенсионных фондов (НПФ) по длительным инвестициям. Об этом говорится в обзоре Центрального банка России, посвященном ключевым показателям НПФ.</w:t>
        </w:r>
        <w:r>
          <w:rPr>
            <w:webHidden/>
          </w:rPr>
          <w:tab/>
        </w:r>
        <w:r>
          <w:rPr>
            <w:webHidden/>
          </w:rPr>
          <w:fldChar w:fldCharType="begin"/>
        </w:r>
        <w:r>
          <w:rPr>
            <w:webHidden/>
          </w:rPr>
          <w:instrText xml:space="preserve"> PAGEREF _Toc228776118 \h </w:instrText>
        </w:r>
        <w:r>
          <w:rPr>
            <w:webHidden/>
          </w:rPr>
        </w:r>
        <w:r>
          <w:rPr>
            <w:webHidden/>
          </w:rPr>
          <w:fldChar w:fldCharType="separate"/>
        </w:r>
        <w:r w:rsidR="002D0A49">
          <w:rPr>
            <w:webHidden/>
          </w:rPr>
          <w:t>40</w:t>
        </w:r>
        <w:r>
          <w:rPr>
            <w:webHidden/>
          </w:rPr>
          <w:fldChar w:fldCharType="end"/>
        </w:r>
      </w:hyperlink>
    </w:p>
    <w:p w14:paraId="0AD40171" w14:textId="400E8836"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19" w:history="1">
        <w:r w:rsidRPr="003766D1">
          <w:rPr>
            <w:rStyle w:val="a3"/>
            <w:noProof/>
          </w:rPr>
          <w:t>Мел, 03.05.2026, 6 неочевидных финансовых ошибок, которые незаметно съедают ваш баланс на карте</w:t>
        </w:r>
        <w:r>
          <w:rPr>
            <w:noProof/>
            <w:webHidden/>
          </w:rPr>
          <w:tab/>
        </w:r>
        <w:r>
          <w:rPr>
            <w:noProof/>
            <w:webHidden/>
          </w:rPr>
          <w:fldChar w:fldCharType="begin"/>
        </w:r>
        <w:r>
          <w:rPr>
            <w:noProof/>
            <w:webHidden/>
          </w:rPr>
          <w:instrText xml:space="preserve"> PAGEREF _Toc228776119 \h </w:instrText>
        </w:r>
        <w:r>
          <w:rPr>
            <w:noProof/>
            <w:webHidden/>
          </w:rPr>
        </w:r>
        <w:r>
          <w:rPr>
            <w:noProof/>
            <w:webHidden/>
          </w:rPr>
          <w:fldChar w:fldCharType="separate"/>
        </w:r>
        <w:r w:rsidR="002D0A49">
          <w:rPr>
            <w:noProof/>
            <w:webHidden/>
          </w:rPr>
          <w:t>41</w:t>
        </w:r>
        <w:r>
          <w:rPr>
            <w:noProof/>
            <w:webHidden/>
          </w:rPr>
          <w:fldChar w:fldCharType="end"/>
        </w:r>
      </w:hyperlink>
    </w:p>
    <w:p w14:paraId="0247F4AA" w14:textId="0953E612" w:rsidR="00702AAB" w:rsidRDefault="00702AAB">
      <w:pPr>
        <w:pStyle w:val="31"/>
        <w:rPr>
          <w:rFonts w:asciiTheme="minorHAnsi" w:eastAsiaTheme="minorEastAsia" w:hAnsiTheme="minorHAnsi" w:cstheme="minorBidi"/>
          <w:sz w:val="22"/>
          <w:szCs w:val="22"/>
        </w:rPr>
      </w:pPr>
      <w:hyperlink w:anchor="_Toc228776120" w:history="1">
        <w:r w:rsidRPr="003766D1">
          <w:rPr>
            <w:rStyle w:val="a3"/>
          </w:rPr>
          <w:t>Если к концу месяца приходится затягивать пояса, не всегда дело в низком доходе. Возможно, деньги исчезают из-за привычек, которые кажутся безобидными, но на самом деле постепенно опустошают ваш кошелек. Друг «Мела», бухгалтер Екатерина М., рассказала, как улучшить свою финансовую гигиену почти без усилий.</w:t>
        </w:r>
        <w:r>
          <w:rPr>
            <w:webHidden/>
          </w:rPr>
          <w:tab/>
        </w:r>
        <w:r>
          <w:rPr>
            <w:webHidden/>
          </w:rPr>
          <w:fldChar w:fldCharType="begin"/>
        </w:r>
        <w:r>
          <w:rPr>
            <w:webHidden/>
          </w:rPr>
          <w:instrText xml:space="preserve"> PAGEREF _Toc228776120 \h </w:instrText>
        </w:r>
        <w:r>
          <w:rPr>
            <w:webHidden/>
          </w:rPr>
        </w:r>
        <w:r>
          <w:rPr>
            <w:webHidden/>
          </w:rPr>
          <w:fldChar w:fldCharType="separate"/>
        </w:r>
        <w:r w:rsidR="002D0A49">
          <w:rPr>
            <w:webHidden/>
          </w:rPr>
          <w:t>41</w:t>
        </w:r>
        <w:r>
          <w:rPr>
            <w:webHidden/>
          </w:rPr>
          <w:fldChar w:fldCharType="end"/>
        </w:r>
      </w:hyperlink>
    </w:p>
    <w:p w14:paraId="1D81E278" w14:textId="1679EF00"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21" w:history="1">
        <w:r w:rsidRPr="003766D1">
          <w:rPr>
            <w:rStyle w:val="a3"/>
            <w:noProof/>
          </w:rPr>
          <w:t>Коммерсантъ-Черноземье, 30.04.2026, Накопления липчан по программе долгосрочных сбережений достигли почти 6 млрд</w:t>
        </w:r>
        <w:r>
          <w:rPr>
            <w:noProof/>
            <w:webHidden/>
          </w:rPr>
          <w:tab/>
        </w:r>
        <w:r>
          <w:rPr>
            <w:noProof/>
            <w:webHidden/>
          </w:rPr>
          <w:fldChar w:fldCharType="begin"/>
        </w:r>
        <w:r>
          <w:rPr>
            <w:noProof/>
            <w:webHidden/>
          </w:rPr>
          <w:instrText xml:space="preserve"> PAGEREF _Toc228776121 \h </w:instrText>
        </w:r>
        <w:r>
          <w:rPr>
            <w:noProof/>
            <w:webHidden/>
          </w:rPr>
        </w:r>
        <w:r>
          <w:rPr>
            <w:noProof/>
            <w:webHidden/>
          </w:rPr>
          <w:fldChar w:fldCharType="separate"/>
        </w:r>
        <w:r w:rsidR="002D0A49">
          <w:rPr>
            <w:noProof/>
            <w:webHidden/>
          </w:rPr>
          <w:t>42</w:t>
        </w:r>
        <w:r>
          <w:rPr>
            <w:noProof/>
            <w:webHidden/>
          </w:rPr>
          <w:fldChar w:fldCharType="end"/>
        </w:r>
      </w:hyperlink>
    </w:p>
    <w:p w14:paraId="1AD9DEBB" w14:textId="4CD14FC0" w:rsidR="00702AAB" w:rsidRDefault="00702AAB">
      <w:pPr>
        <w:pStyle w:val="31"/>
        <w:rPr>
          <w:rFonts w:asciiTheme="minorHAnsi" w:eastAsiaTheme="minorEastAsia" w:hAnsiTheme="minorHAnsi" w:cstheme="minorBidi"/>
          <w:sz w:val="22"/>
          <w:szCs w:val="22"/>
        </w:rPr>
      </w:pPr>
      <w:hyperlink w:anchor="_Toc228776122" w:history="1">
        <w:r w:rsidRPr="003766D1">
          <w:rPr>
            <w:rStyle w:val="a3"/>
          </w:rPr>
          <w:t>С момента запуска программы в 2024 году общее число оформленных в Липецкой области договоров в рамках программы долгосрочных сбережений достигло 92 тыс. Совокупный объем привлеченных средств составил 5,7 млрд руб. Об этом сообщили в региональном отделении Банка России.</w:t>
        </w:r>
        <w:r>
          <w:rPr>
            <w:webHidden/>
          </w:rPr>
          <w:tab/>
        </w:r>
        <w:r>
          <w:rPr>
            <w:webHidden/>
          </w:rPr>
          <w:fldChar w:fldCharType="begin"/>
        </w:r>
        <w:r>
          <w:rPr>
            <w:webHidden/>
          </w:rPr>
          <w:instrText xml:space="preserve"> PAGEREF _Toc228776122 \h </w:instrText>
        </w:r>
        <w:r>
          <w:rPr>
            <w:webHidden/>
          </w:rPr>
        </w:r>
        <w:r>
          <w:rPr>
            <w:webHidden/>
          </w:rPr>
          <w:fldChar w:fldCharType="separate"/>
        </w:r>
        <w:r w:rsidR="002D0A49">
          <w:rPr>
            <w:webHidden/>
          </w:rPr>
          <w:t>42</w:t>
        </w:r>
        <w:r>
          <w:rPr>
            <w:webHidden/>
          </w:rPr>
          <w:fldChar w:fldCharType="end"/>
        </w:r>
      </w:hyperlink>
    </w:p>
    <w:p w14:paraId="33425AD7" w14:textId="72045FD0"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23" w:history="1">
        <w:r w:rsidRPr="003766D1">
          <w:rPr>
            <w:rStyle w:val="a3"/>
            <w:noProof/>
          </w:rPr>
          <w:t>Комсомольская правда Херсон, 30.04.2026, Жители Херсонской области вложили в долгосрочные сбережения 122 млн рублей</w:t>
        </w:r>
        <w:r>
          <w:rPr>
            <w:noProof/>
            <w:webHidden/>
          </w:rPr>
          <w:tab/>
        </w:r>
        <w:r>
          <w:rPr>
            <w:noProof/>
            <w:webHidden/>
          </w:rPr>
          <w:fldChar w:fldCharType="begin"/>
        </w:r>
        <w:r>
          <w:rPr>
            <w:noProof/>
            <w:webHidden/>
          </w:rPr>
          <w:instrText xml:space="preserve"> PAGEREF _Toc228776123 \h </w:instrText>
        </w:r>
        <w:r>
          <w:rPr>
            <w:noProof/>
            <w:webHidden/>
          </w:rPr>
        </w:r>
        <w:r>
          <w:rPr>
            <w:noProof/>
            <w:webHidden/>
          </w:rPr>
          <w:fldChar w:fldCharType="separate"/>
        </w:r>
        <w:r w:rsidR="002D0A49">
          <w:rPr>
            <w:noProof/>
            <w:webHidden/>
          </w:rPr>
          <w:t>42</w:t>
        </w:r>
        <w:r>
          <w:rPr>
            <w:noProof/>
            <w:webHidden/>
          </w:rPr>
          <w:fldChar w:fldCharType="end"/>
        </w:r>
      </w:hyperlink>
    </w:p>
    <w:p w14:paraId="13A3B8B5" w14:textId="29F85DA4" w:rsidR="00702AAB" w:rsidRDefault="00702AAB">
      <w:pPr>
        <w:pStyle w:val="31"/>
        <w:rPr>
          <w:rFonts w:asciiTheme="minorHAnsi" w:eastAsiaTheme="minorEastAsia" w:hAnsiTheme="minorHAnsi" w:cstheme="minorBidi"/>
          <w:sz w:val="22"/>
          <w:szCs w:val="22"/>
        </w:rPr>
      </w:pPr>
      <w:hyperlink w:anchor="_Toc228776124" w:history="1">
        <w:r w:rsidRPr="003766D1">
          <w:rPr>
            <w:rStyle w:val="a3"/>
          </w:rPr>
          <w:t>Жители Херсонской области заключили более 6,4 тыс. договоров долгосрочных сбережений (ПДС). По данным Банка России, общий объем поступивших взносов составил 122 млн рублей, из которых 39 млн рублей приходятся на договоры, оформленные в текущем году.</w:t>
        </w:r>
        <w:r>
          <w:rPr>
            <w:webHidden/>
          </w:rPr>
          <w:tab/>
        </w:r>
        <w:r>
          <w:rPr>
            <w:webHidden/>
          </w:rPr>
          <w:fldChar w:fldCharType="begin"/>
        </w:r>
        <w:r>
          <w:rPr>
            <w:webHidden/>
          </w:rPr>
          <w:instrText xml:space="preserve"> PAGEREF _Toc228776124 \h </w:instrText>
        </w:r>
        <w:r>
          <w:rPr>
            <w:webHidden/>
          </w:rPr>
        </w:r>
        <w:r>
          <w:rPr>
            <w:webHidden/>
          </w:rPr>
          <w:fldChar w:fldCharType="separate"/>
        </w:r>
        <w:r w:rsidR="002D0A49">
          <w:rPr>
            <w:webHidden/>
          </w:rPr>
          <w:t>42</w:t>
        </w:r>
        <w:r>
          <w:rPr>
            <w:webHidden/>
          </w:rPr>
          <w:fldChar w:fldCharType="end"/>
        </w:r>
      </w:hyperlink>
    </w:p>
    <w:p w14:paraId="0AF1BFFD" w14:textId="364EBDEB"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25" w:history="1">
        <w:r w:rsidRPr="003766D1">
          <w:rPr>
            <w:rStyle w:val="a3"/>
            <w:noProof/>
          </w:rPr>
          <w:t>Коммерсант Сочи, 30.04.2026, Краснодарский край вошел в число регионов-лидеров по вступлению в ПДС СберНПФ</w:t>
        </w:r>
        <w:r>
          <w:rPr>
            <w:noProof/>
            <w:webHidden/>
          </w:rPr>
          <w:tab/>
        </w:r>
        <w:r>
          <w:rPr>
            <w:noProof/>
            <w:webHidden/>
          </w:rPr>
          <w:fldChar w:fldCharType="begin"/>
        </w:r>
        <w:r>
          <w:rPr>
            <w:noProof/>
            <w:webHidden/>
          </w:rPr>
          <w:instrText xml:space="preserve"> PAGEREF _Toc228776125 \h </w:instrText>
        </w:r>
        <w:r>
          <w:rPr>
            <w:noProof/>
            <w:webHidden/>
          </w:rPr>
        </w:r>
        <w:r>
          <w:rPr>
            <w:noProof/>
            <w:webHidden/>
          </w:rPr>
          <w:fldChar w:fldCharType="separate"/>
        </w:r>
        <w:r w:rsidR="002D0A49">
          <w:rPr>
            <w:noProof/>
            <w:webHidden/>
          </w:rPr>
          <w:t>43</w:t>
        </w:r>
        <w:r>
          <w:rPr>
            <w:noProof/>
            <w:webHidden/>
          </w:rPr>
          <w:fldChar w:fldCharType="end"/>
        </w:r>
      </w:hyperlink>
    </w:p>
    <w:p w14:paraId="775F0447" w14:textId="669D5917" w:rsidR="00702AAB" w:rsidRDefault="00702AAB">
      <w:pPr>
        <w:pStyle w:val="31"/>
        <w:rPr>
          <w:rFonts w:asciiTheme="minorHAnsi" w:eastAsiaTheme="minorEastAsia" w:hAnsiTheme="minorHAnsi" w:cstheme="minorBidi"/>
          <w:sz w:val="22"/>
          <w:szCs w:val="22"/>
        </w:rPr>
      </w:pPr>
      <w:hyperlink w:anchor="_Toc228776126" w:history="1">
        <w:r w:rsidRPr="003766D1">
          <w:rPr>
            <w:rStyle w:val="a3"/>
          </w:rPr>
          <w:t>С начала 2026 года россияне в возрасте 18-25 лет стали в два раза активнее вступать в программу долгосрочных сбережений (ПДС), подсчитали аналитики СберНПФ. Чаще всего копят вдолгую жители столичного региона, Краснодарского края и Республики Башкортостан.</w:t>
        </w:r>
        <w:r>
          <w:rPr>
            <w:webHidden/>
          </w:rPr>
          <w:tab/>
        </w:r>
        <w:r>
          <w:rPr>
            <w:webHidden/>
          </w:rPr>
          <w:fldChar w:fldCharType="begin"/>
        </w:r>
        <w:r>
          <w:rPr>
            <w:webHidden/>
          </w:rPr>
          <w:instrText xml:space="preserve"> PAGEREF _Toc228776126 \h </w:instrText>
        </w:r>
        <w:r>
          <w:rPr>
            <w:webHidden/>
          </w:rPr>
        </w:r>
        <w:r>
          <w:rPr>
            <w:webHidden/>
          </w:rPr>
          <w:fldChar w:fldCharType="separate"/>
        </w:r>
        <w:r w:rsidR="002D0A49">
          <w:rPr>
            <w:webHidden/>
          </w:rPr>
          <w:t>43</w:t>
        </w:r>
        <w:r>
          <w:rPr>
            <w:webHidden/>
          </w:rPr>
          <w:fldChar w:fldCharType="end"/>
        </w:r>
      </w:hyperlink>
    </w:p>
    <w:p w14:paraId="133420EA" w14:textId="7F766219"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27" w:history="1">
        <w:r w:rsidRPr="003766D1">
          <w:rPr>
            <w:rStyle w:val="a3"/>
            <w:noProof/>
          </w:rPr>
          <w:t>Адыгея сегодня, 30.04.2026, Краснодарский край вошел в число регионов-лидеров по вступлению в ПДС СберНПФ</w:t>
        </w:r>
        <w:r>
          <w:rPr>
            <w:noProof/>
            <w:webHidden/>
          </w:rPr>
          <w:tab/>
        </w:r>
        <w:r>
          <w:rPr>
            <w:noProof/>
            <w:webHidden/>
          </w:rPr>
          <w:fldChar w:fldCharType="begin"/>
        </w:r>
        <w:r>
          <w:rPr>
            <w:noProof/>
            <w:webHidden/>
          </w:rPr>
          <w:instrText xml:space="preserve"> PAGEREF _Toc228776127 \h </w:instrText>
        </w:r>
        <w:r>
          <w:rPr>
            <w:noProof/>
            <w:webHidden/>
          </w:rPr>
        </w:r>
        <w:r>
          <w:rPr>
            <w:noProof/>
            <w:webHidden/>
          </w:rPr>
          <w:fldChar w:fldCharType="separate"/>
        </w:r>
        <w:r w:rsidR="002D0A49">
          <w:rPr>
            <w:noProof/>
            <w:webHidden/>
          </w:rPr>
          <w:t>44</w:t>
        </w:r>
        <w:r>
          <w:rPr>
            <w:noProof/>
            <w:webHidden/>
          </w:rPr>
          <w:fldChar w:fldCharType="end"/>
        </w:r>
      </w:hyperlink>
    </w:p>
    <w:p w14:paraId="51DF7411" w14:textId="053E7269" w:rsidR="00702AAB" w:rsidRDefault="00702AAB">
      <w:pPr>
        <w:pStyle w:val="31"/>
        <w:rPr>
          <w:rFonts w:asciiTheme="minorHAnsi" w:eastAsiaTheme="minorEastAsia" w:hAnsiTheme="minorHAnsi" w:cstheme="minorBidi"/>
          <w:sz w:val="22"/>
          <w:szCs w:val="22"/>
        </w:rPr>
      </w:pPr>
      <w:hyperlink w:anchor="_Toc228776128" w:history="1">
        <w:r w:rsidRPr="003766D1">
          <w:rPr>
            <w:rStyle w:val="a3"/>
          </w:rPr>
          <w:t>С начала года россияне 18–25 лет в два раза активнее вступают в программу долгосрочных сбережений (ПДС) в СберНПФ. Чаще всего копят вдолгую в столичном регионе, Краснодарском крае и Республике Башкортостан. Объём личных взносов в ПДС вырос вдвое, а переводить в неё средства накопительной пенсии стали на 10% чаще.</w:t>
        </w:r>
        <w:r>
          <w:rPr>
            <w:webHidden/>
          </w:rPr>
          <w:tab/>
        </w:r>
        <w:r>
          <w:rPr>
            <w:webHidden/>
          </w:rPr>
          <w:fldChar w:fldCharType="begin"/>
        </w:r>
        <w:r>
          <w:rPr>
            <w:webHidden/>
          </w:rPr>
          <w:instrText xml:space="preserve"> PAGEREF _Toc228776128 \h </w:instrText>
        </w:r>
        <w:r>
          <w:rPr>
            <w:webHidden/>
          </w:rPr>
        </w:r>
        <w:r>
          <w:rPr>
            <w:webHidden/>
          </w:rPr>
          <w:fldChar w:fldCharType="separate"/>
        </w:r>
        <w:r w:rsidR="002D0A49">
          <w:rPr>
            <w:webHidden/>
          </w:rPr>
          <w:t>44</w:t>
        </w:r>
        <w:r>
          <w:rPr>
            <w:webHidden/>
          </w:rPr>
          <w:fldChar w:fldCharType="end"/>
        </w:r>
      </w:hyperlink>
    </w:p>
    <w:p w14:paraId="04749FD3" w14:textId="733B7965" w:rsidR="00702AAB" w:rsidRDefault="00702AAB">
      <w:pPr>
        <w:pStyle w:val="12"/>
        <w:tabs>
          <w:tab w:val="right" w:leader="dot" w:pos="9061"/>
        </w:tabs>
        <w:rPr>
          <w:rFonts w:asciiTheme="minorHAnsi" w:eastAsiaTheme="minorEastAsia" w:hAnsiTheme="minorHAnsi" w:cstheme="minorBidi"/>
          <w:b w:val="0"/>
          <w:noProof/>
          <w:sz w:val="22"/>
          <w:szCs w:val="22"/>
        </w:rPr>
      </w:pPr>
      <w:hyperlink w:anchor="_Toc228776129" w:history="1">
        <w:r w:rsidRPr="003766D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_Toc228776129 \h </w:instrText>
        </w:r>
        <w:r>
          <w:rPr>
            <w:noProof/>
            <w:webHidden/>
          </w:rPr>
        </w:r>
        <w:r>
          <w:rPr>
            <w:noProof/>
            <w:webHidden/>
          </w:rPr>
          <w:fldChar w:fldCharType="separate"/>
        </w:r>
        <w:r w:rsidR="002D0A49">
          <w:rPr>
            <w:noProof/>
            <w:webHidden/>
          </w:rPr>
          <w:t>45</w:t>
        </w:r>
        <w:r>
          <w:rPr>
            <w:noProof/>
            <w:webHidden/>
          </w:rPr>
          <w:fldChar w:fldCharType="end"/>
        </w:r>
      </w:hyperlink>
    </w:p>
    <w:p w14:paraId="0924077F" w14:textId="4B383567"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30" w:history="1">
        <w:r w:rsidRPr="003766D1">
          <w:rPr>
            <w:rStyle w:val="a3"/>
            <w:noProof/>
          </w:rPr>
          <w:t>Эксперт, 02.05.2026, Александр ЦЫГАНОВ, Пора подумать о пенсии</w:t>
        </w:r>
        <w:r>
          <w:rPr>
            <w:noProof/>
            <w:webHidden/>
          </w:rPr>
          <w:tab/>
        </w:r>
        <w:r>
          <w:rPr>
            <w:noProof/>
            <w:webHidden/>
          </w:rPr>
          <w:fldChar w:fldCharType="begin"/>
        </w:r>
        <w:r>
          <w:rPr>
            <w:noProof/>
            <w:webHidden/>
          </w:rPr>
          <w:instrText xml:space="preserve"> PAGEREF _Toc228776130 \h </w:instrText>
        </w:r>
        <w:r>
          <w:rPr>
            <w:noProof/>
            <w:webHidden/>
          </w:rPr>
        </w:r>
        <w:r>
          <w:rPr>
            <w:noProof/>
            <w:webHidden/>
          </w:rPr>
          <w:fldChar w:fldCharType="separate"/>
        </w:r>
        <w:r w:rsidR="002D0A49">
          <w:rPr>
            <w:noProof/>
            <w:webHidden/>
          </w:rPr>
          <w:t>45</w:t>
        </w:r>
        <w:r>
          <w:rPr>
            <w:noProof/>
            <w:webHidden/>
          </w:rPr>
          <w:fldChar w:fldCharType="end"/>
        </w:r>
      </w:hyperlink>
    </w:p>
    <w:p w14:paraId="46403C33" w14:textId="40EBB259" w:rsidR="00702AAB" w:rsidRDefault="00702AAB">
      <w:pPr>
        <w:pStyle w:val="31"/>
        <w:rPr>
          <w:rFonts w:asciiTheme="minorHAnsi" w:eastAsiaTheme="minorEastAsia" w:hAnsiTheme="minorHAnsi" w:cstheme="minorBidi"/>
          <w:sz w:val="22"/>
          <w:szCs w:val="22"/>
        </w:rPr>
      </w:pPr>
      <w:hyperlink w:anchor="_Toc228776131" w:history="1">
        <w:r w:rsidRPr="003766D1">
          <w:rPr>
            <w:rStyle w:val="a3"/>
          </w:rPr>
          <w:t>Демографические и экономические изменения требуют поиска новых решений в задаче обеспечения россиян на пенсии. Ответственность за накопления теперь распределяется не только между государством и гражданином. Появляется третья опора пенсионной системы — работодатели. Именно они способны превратить практику добровольных сбережений из непостоянной инициативы в регулярную, которая способна к моменту окончания трудовой деятельности внести значительный вклад в благополучие человека.</w:t>
        </w:r>
        <w:r>
          <w:rPr>
            <w:webHidden/>
          </w:rPr>
          <w:tab/>
        </w:r>
        <w:r>
          <w:rPr>
            <w:webHidden/>
          </w:rPr>
          <w:fldChar w:fldCharType="begin"/>
        </w:r>
        <w:r>
          <w:rPr>
            <w:webHidden/>
          </w:rPr>
          <w:instrText xml:space="preserve"> PAGEREF _Toc228776131 \h </w:instrText>
        </w:r>
        <w:r>
          <w:rPr>
            <w:webHidden/>
          </w:rPr>
        </w:r>
        <w:r>
          <w:rPr>
            <w:webHidden/>
          </w:rPr>
          <w:fldChar w:fldCharType="separate"/>
        </w:r>
        <w:r w:rsidR="002D0A49">
          <w:rPr>
            <w:webHidden/>
          </w:rPr>
          <w:t>45</w:t>
        </w:r>
        <w:r>
          <w:rPr>
            <w:webHidden/>
          </w:rPr>
          <w:fldChar w:fldCharType="end"/>
        </w:r>
      </w:hyperlink>
    </w:p>
    <w:p w14:paraId="295238AF" w14:textId="1DCB5734"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32" w:history="1">
        <w:r w:rsidRPr="003766D1">
          <w:rPr>
            <w:rStyle w:val="a3"/>
            <w:noProof/>
          </w:rPr>
          <w:t>Комсомольская правда, 30.04.2026, В Соцфонде назвали среднюю пенсию работающих россиян</w:t>
        </w:r>
        <w:r>
          <w:rPr>
            <w:noProof/>
            <w:webHidden/>
          </w:rPr>
          <w:tab/>
        </w:r>
        <w:r>
          <w:rPr>
            <w:noProof/>
            <w:webHidden/>
          </w:rPr>
          <w:fldChar w:fldCharType="begin"/>
        </w:r>
        <w:r>
          <w:rPr>
            <w:noProof/>
            <w:webHidden/>
          </w:rPr>
          <w:instrText xml:space="preserve"> PAGEREF _Toc228776132 \h </w:instrText>
        </w:r>
        <w:r>
          <w:rPr>
            <w:noProof/>
            <w:webHidden/>
          </w:rPr>
        </w:r>
        <w:r>
          <w:rPr>
            <w:noProof/>
            <w:webHidden/>
          </w:rPr>
          <w:fldChar w:fldCharType="separate"/>
        </w:r>
        <w:r w:rsidR="002D0A49">
          <w:rPr>
            <w:noProof/>
            <w:webHidden/>
          </w:rPr>
          <w:t>47</w:t>
        </w:r>
        <w:r>
          <w:rPr>
            <w:noProof/>
            <w:webHidden/>
          </w:rPr>
          <w:fldChar w:fldCharType="end"/>
        </w:r>
      </w:hyperlink>
    </w:p>
    <w:p w14:paraId="52556857" w14:textId="6E222345" w:rsidR="00702AAB" w:rsidRDefault="00702AAB">
      <w:pPr>
        <w:pStyle w:val="31"/>
        <w:rPr>
          <w:rFonts w:asciiTheme="minorHAnsi" w:eastAsiaTheme="minorEastAsia" w:hAnsiTheme="minorHAnsi" w:cstheme="minorBidi"/>
          <w:sz w:val="22"/>
          <w:szCs w:val="22"/>
        </w:rPr>
      </w:pPr>
      <w:hyperlink w:anchor="_Toc228776133" w:history="1">
        <w:r w:rsidRPr="003766D1">
          <w:rPr>
            <w:rStyle w:val="a3"/>
          </w:rPr>
          <w:t>Средняя пенсия работающих граждан в марте превысила 23,4 тыс. рублей. Ее годовой прирост составил около 2,5 тыс. рублей. Об этом свидетельствуют данные Социального фонда России. На 1 марта 2025 года работающие пенсионеры получали в среднем около 20 972 руб., ровно через год, в 2026, - уже 23 461 руб.</w:t>
        </w:r>
        <w:r>
          <w:rPr>
            <w:webHidden/>
          </w:rPr>
          <w:tab/>
        </w:r>
        <w:r>
          <w:rPr>
            <w:webHidden/>
          </w:rPr>
          <w:fldChar w:fldCharType="begin"/>
        </w:r>
        <w:r>
          <w:rPr>
            <w:webHidden/>
          </w:rPr>
          <w:instrText xml:space="preserve"> PAGEREF _Toc228776133 \h </w:instrText>
        </w:r>
        <w:r>
          <w:rPr>
            <w:webHidden/>
          </w:rPr>
        </w:r>
        <w:r>
          <w:rPr>
            <w:webHidden/>
          </w:rPr>
          <w:fldChar w:fldCharType="separate"/>
        </w:r>
        <w:r w:rsidR="002D0A49">
          <w:rPr>
            <w:webHidden/>
          </w:rPr>
          <w:t>47</w:t>
        </w:r>
        <w:r>
          <w:rPr>
            <w:webHidden/>
          </w:rPr>
          <w:fldChar w:fldCharType="end"/>
        </w:r>
      </w:hyperlink>
    </w:p>
    <w:p w14:paraId="3190B87C" w14:textId="2E7194D2"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34" w:history="1">
        <w:r w:rsidRPr="003766D1">
          <w:rPr>
            <w:rStyle w:val="a3"/>
            <w:noProof/>
          </w:rPr>
          <w:t>ТАСС, 01.05.2026, В России средняя пенсия неработающих в марте составила 25,6 тыс. рублей</w:t>
        </w:r>
        <w:r>
          <w:rPr>
            <w:noProof/>
            <w:webHidden/>
          </w:rPr>
          <w:tab/>
        </w:r>
        <w:r>
          <w:rPr>
            <w:noProof/>
            <w:webHidden/>
          </w:rPr>
          <w:fldChar w:fldCharType="begin"/>
        </w:r>
        <w:r>
          <w:rPr>
            <w:noProof/>
            <w:webHidden/>
          </w:rPr>
          <w:instrText xml:space="preserve"> PAGEREF _Toc228776134 \h </w:instrText>
        </w:r>
        <w:r>
          <w:rPr>
            <w:noProof/>
            <w:webHidden/>
          </w:rPr>
        </w:r>
        <w:r>
          <w:rPr>
            <w:noProof/>
            <w:webHidden/>
          </w:rPr>
          <w:fldChar w:fldCharType="separate"/>
        </w:r>
        <w:r w:rsidR="002D0A49">
          <w:rPr>
            <w:noProof/>
            <w:webHidden/>
          </w:rPr>
          <w:t>48</w:t>
        </w:r>
        <w:r>
          <w:rPr>
            <w:noProof/>
            <w:webHidden/>
          </w:rPr>
          <w:fldChar w:fldCharType="end"/>
        </w:r>
      </w:hyperlink>
    </w:p>
    <w:p w14:paraId="18022F96" w14:textId="46E09A2D" w:rsidR="00702AAB" w:rsidRDefault="00702AAB">
      <w:pPr>
        <w:pStyle w:val="31"/>
        <w:rPr>
          <w:rFonts w:asciiTheme="minorHAnsi" w:eastAsiaTheme="minorEastAsia" w:hAnsiTheme="minorHAnsi" w:cstheme="minorBidi"/>
          <w:sz w:val="22"/>
          <w:szCs w:val="22"/>
        </w:rPr>
      </w:pPr>
      <w:hyperlink w:anchor="_Toc228776135" w:history="1">
        <w:r w:rsidRPr="003766D1">
          <w:rPr>
            <w:rStyle w:val="a3"/>
          </w:rPr>
          <w:t>Средний размер пенсионного обеспечения неработающих граждан в марте 2026 года составил 25,6 тыс. рублей, за год сумма выросла более чем на 1,8 тыс. рублей, выяснил ТАСС, проанализировав данные статистики.</w:t>
        </w:r>
        <w:r>
          <w:rPr>
            <w:webHidden/>
          </w:rPr>
          <w:tab/>
        </w:r>
        <w:r>
          <w:rPr>
            <w:webHidden/>
          </w:rPr>
          <w:fldChar w:fldCharType="begin"/>
        </w:r>
        <w:r>
          <w:rPr>
            <w:webHidden/>
          </w:rPr>
          <w:instrText xml:space="preserve"> PAGEREF _Toc228776135 \h </w:instrText>
        </w:r>
        <w:r>
          <w:rPr>
            <w:webHidden/>
          </w:rPr>
        </w:r>
        <w:r>
          <w:rPr>
            <w:webHidden/>
          </w:rPr>
          <w:fldChar w:fldCharType="separate"/>
        </w:r>
        <w:r w:rsidR="002D0A49">
          <w:rPr>
            <w:webHidden/>
          </w:rPr>
          <w:t>48</w:t>
        </w:r>
        <w:r>
          <w:rPr>
            <w:webHidden/>
          </w:rPr>
          <w:fldChar w:fldCharType="end"/>
        </w:r>
      </w:hyperlink>
    </w:p>
    <w:p w14:paraId="26E84C5C" w14:textId="376889A3"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36" w:history="1">
        <w:r w:rsidRPr="003766D1">
          <w:rPr>
            <w:rStyle w:val="a3"/>
            <w:noProof/>
          </w:rPr>
          <w:t>ТАСС, 03.05.2026, Средняя пенсия неработающих россиян превысила 30 тыс. Рублей в 13 регионах</w:t>
        </w:r>
        <w:r>
          <w:rPr>
            <w:noProof/>
            <w:webHidden/>
          </w:rPr>
          <w:tab/>
        </w:r>
        <w:r>
          <w:rPr>
            <w:noProof/>
            <w:webHidden/>
          </w:rPr>
          <w:fldChar w:fldCharType="begin"/>
        </w:r>
        <w:r>
          <w:rPr>
            <w:noProof/>
            <w:webHidden/>
          </w:rPr>
          <w:instrText xml:space="preserve"> PAGEREF _Toc228776136 \h </w:instrText>
        </w:r>
        <w:r>
          <w:rPr>
            <w:noProof/>
            <w:webHidden/>
          </w:rPr>
        </w:r>
        <w:r>
          <w:rPr>
            <w:noProof/>
            <w:webHidden/>
          </w:rPr>
          <w:fldChar w:fldCharType="separate"/>
        </w:r>
        <w:r w:rsidR="002D0A49">
          <w:rPr>
            <w:noProof/>
            <w:webHidden/>
          </w:rPr>
          <w:t>48</w:t>
        </w:r>
        <w:r>
          <w:rPr>
            <w:noProof/>
            <w:webHidden/>
          </w:rPr>
          <w:fldChar w:fldCharType="end"/>
        </w:r>
      </w:hyperlink>
    </w:p>
    <w:p w14:paraId="38C6281C" w14:textId="63E97770" w:rsidR="00702AAB" w:rsidRDefault="00702AAB">
      <w:pPr>
        <w:pStyle w:val="31"/>
        <w:rPr>
          <w:rFonts w:asciiTheme="minorHAnsi" w:eastAsiaTheme="minorEastAsia" w:hAnsiTheme="minorHAnsi" w:cstheme="minorBidi"/>
          <w:sz w:val="22"/>
          <w:szCs w:val="22"/>
        </w:rPr>
      </w:pPr>
      <w:hyperlink w:anchor="_Toc228776137" w:history="1">
        <w:r w:rsidRPr="003766D1">
          <w:rPr>
            <w:rStyle w:val="a3"/>
          </w:rPr>
          <w:t>Средний размер пенсионного обеспечения свыше 30 тыс. рублей среди неработающих граждан отмечен в 13 регионах РФ в марте 2026 года, выяснил ТАСС, проанализировав данные статистики.</w:t>
        </w:r>
        <w:r>
          <w:rPr>
            <w:webHidden/>
          </w:rPr>
          <w:tab/>
        </w:r>
        <w:r>
          <w:rPr>
            <w:webHidden/>
          </w:rPr>
          <w:fldChar w:fldCharType="begin"/>
        </w:r>
        <w:r>
          <w:rPr>
            <w:webHidden/>
          </w:rPr>
          <w:instrText xml:space="preserve"> PAGEREF _Toc228776137 \h </w:instrText>
        </w:r>
        <w:r>
          <w:rPr>
            <w:webHidden/>
          </w:rPr>
        </w:r>
        <w:r>
          <w:rPr>
            <w:webHidden/>
          </w:rPr>
          <w:fldChar w:fldCharType="separate"/>
        </w:r>
        <w:r w:rsidR="002D0A49">
          <w:rPr>
            <w:webHidden/>
          </w:rPr>
          <w:t>48</w:t>
        </w:r>
        <w:r>
          <w:rPr>
            <w:webHidden/>
          </w:rPr>
          <w:fldChar w:fldCharType="end"/>
        </w:r>
      </w:hyperlink>
    </w:p>
    <w:p w14:paraId="24FD86FA" w14:textId="77F6FDB7"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38" w:history="1">
        <w:r w:rsidRPr="003766D1">
          <w:rPr>
            <w:rStyle w:val="a3"/>
            <w:noProof/>
          </w:rPr>
          <w:t>РИА Новости, 04.05.2026, В 8 регионах РФ средняя пенсия работающих оказалась выше 30 тыс руб</w:t>
        </w:r>
        <w:r>
          <w:rPr>
            <w:noProof/>
            <w:webHidden/>
          </w:rPr>
          <w:tab/>
        </w:r>
        <w:r>
          <w:rPr>
            <w:noProof/>
            <w:webHidden/>
          </w:rPr>
          <w:fldChar w:fldCharType="begin"/>
        </w:r>
        <w:r>
          <w:rPr>
            <w:noProof/>
            <w:webHidden/>
          </w:rPr>
          <w:instrText xml:space="preserve"> PAGEREF _Toc228776138 \h </w:instrText>
        </w:r>
        <w:r>
          <w:rPr>
            <w:noProof/>
            <w:webHidden/>
          </w:rPr>
        </w:r>
        <w:r>
          <w:rPr>
            <w:noProof/>
            <w:webHidden/>
          </w:rPr>
          <w:fldChar w:fldCharType="separate"/>
        </w:r>
        <w:r w:rsidR="002D0A49">
          <w:rPr>
            <w:noProof/>
            <w:webHidden/>
          </w:rPr>
          <w:t>48</w:t>
        </w:r>
        <w:r>
          <w:rPr>
            <w:noProof/>
            <w:webHidden/>
          </w:rPr>
          <w:fldChar w:fldCharType="end"/>
        </w:r>
      </w:hyperlink>
    </w:p>
    <w:p w14:paraId="2D2FDF44" w14:textId="428EAF2F" w:rsidR="00702AAB" w:rsidRDefault="00702AAB">
      <w:pPr>
        <w:pStyle w:val="31"/>
        <w:rPr>
          <w:rFonts w:asciiTheme="minorHAnsi" w:eastAsiaTheme="minorEastAsia" w:hAnsiTheme="minorHAnsi" w:cstheme="minorBidi"/>
          <w:sz w:val="22"/>
          <w:szCs w:val="22"/>
        </w:rPr>
      </w:pPr>
      <w:hyperlink w:anchor="_Toc228776139" w:history="1">
        <w:r w:rsidRPr="003766D1">
          <w:rPr>
            <w:rStyle w:val="a3"/>
          </w:rPr>
          <w:t>Средний размер пенсии более 30 тысяч рублей среди работающих россиян зафиксирован в восьми субъектах страны в марте 2026 года,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_Toc228776139 \h </w:instrText>
        </w:r>
        <w:r>
          <w:rPr>
            <w:webHidden/>
          </w:rPr>
        </w:r>
        <w:r>
          <w:rPr>
            <w:webHidden/>
          </w:rPr>
          <w:fldChar w:fldCharType="separate"/>
        </w:r>
        <w:r w:rsidR="002D0A49">
          <w:rPr>
            <w:webHidden/>
          </w:rPr>
          <w:t>48</w:t>
        </w:r>
        <w:r>
          <w:rPr>
            <w:webHidden/>
          </w:rPr>
          <w:fldChar w:fldCharType="end"/>
        </w:r>
      </w:hyperlink>
    </w:p>
    <w:p w14:paraId="20950142" w14:textId="10E92D42"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40" w:history="1">
        <w:r w:rsidRPr="003766D1">
          <w:rPr>
            <w:rStyle w:val="a3"/>
            <w:noProof/>
          </w:rPr>
          <w:t>РИА Новости, 30.04.2026, Назван регион, где средний размер пенсии составляет 42 тысячи рублей</w:t>
        </w:r>
        <w:r>
          <w:rPr>
            <w:noProof/>
            <w:webHidden/>
          </w:rPr>
          <w:tab/>
        </w:r>
        <w:r>
          <w:rPr>
            <w:noProof/>
            <w:webHidden/>
          </w:rPr>
          <w:fldChar w:fldCharType="begin"/>
        </w:r>
        <w:r>
          <w:rPr>
            <w:noProof/>
            <w:webHidden/>
          </w:rPr>
          <w:instrText xml:space="preserve"> PAGEREF _Toc228776140 \h </w:instrText>
        </w:r>
        <w:r>
          <w:rPr>
            <w:noProof/>
            <w:webHidden/>
          </w:rPr>
        </w:r>
        <w:r>
          <w:rPr>
            <w:noProof/>
            <w:webHidden/>
          </w:rPr>
          <w:fldChar w:fldCharType="separate"/>
        </w:r>
        <w:r w:rsidR="002D0A49">
          <w:rPr>
            <w:noProof/>
            <w:webHidden/>
          </w:rPr>
          <w:t>49</w:t>
        </w:r>
        <w:r>
          <w:rPr>
            <w:noProof/>
            <w:webHidden/>
          </w:rPr>
          <w:fldChar w:fldCharType="end"/>
        </w:r>
      </w:hyperlink>
    </w:p>
    <w:p w14:paraId="0F5DF461" w14:textId="4F0A0CCB" w:rsidR="00702AAB" w:rsidRDefault="00702AAB">
      <w:pPr>
        <w:pStyle w:val="31"/>
        <w:rPr>
          <w:rFonts w:asciiTheme="minorHAnsi" w:eastAsiaTheme="minorEastAsia" w:hAnsiTheme="minorHAnsi" w:cstheme="minorBidi"/>
          <w:sz w:val="22"/>
          <w:szCs w:val="22"/>
        </w:rPr>
      </w:pPr>
      <w:hyperlink w:anchor="_Toc228776141" w:history="1">
        <w:r w:rsidRPr="003766D1">
          <w:rPr>
            <w:rStyle w:val="a3"/>
          </w:rPr>
          <w:t>В Чукотском автономном округе средний раз пенсии, по данным марта 2026 года, превысил 42 тысячи рублей, следует из данных Соцфонда, которые изучило РИА Новости.</w:t>
        </w:r>
        <w:r>
          <w:rPr>
            <w:webHidden/>
          </w:rPr>
          <w:tab/>
        </w:r>
        <w:r>
          <w:rPr>
            <w:webHidden/>
          </w:rPr>
          <w:fldChar w:fldCharType="begin"/>
        </w:r>
        <w:r>
          <w:rPr>
            <w:webHidden/>
          </w:rPr>
          <w:instrText xml:space="preserve"> PAGEREF _Toc228776141 \h </w:instrText>
        </w:r>
        <w:r>
          <w:rPr>
            <w:webHidden/>
          </w:rPr>
        </w:r>
        <w:r>
          <w:rPr>
            <w:webHidden/>
          </w:rPr>
          <w:fldChar w:fldCharType="separate"/>
        </w:r>
        <w:r w:rsidR="002D0A49">
          <w:rPr>
            <w:webHidden/>
          </w:rPr>
          <w:t>49</w:t>
        </w:r>
        <w:r>
          <w:rPr>
            <w:webHidden/>
          </w:rPr>
          <w:fldChar w:fldCharType="end"/>
        </w:r>
      </w:hyperlink>
    </w:p>
    <w:p w14:paraId="2274F7F2" w14:textId="531551F5"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42" w:history="1">
        <w:r w:rsidRPr="003766D1">
          <w:rPr>
            <w:rStyle w:val="a3"/>
            <w:noProof/>
          </w:rPr>
          <w:t>РБК, 30.04.2026, В каком регионе самая высокая средняя пенсия</w:t>
        </w:r>
        <w:r>
          <w:rPr>
            <w:noProof/>
            <w:webHidden/>
          </w:rPr>
          <w:tab/>
        </w:r>
        <w:r>
          <w:rPr>
            <w:noProof/>
            <w:webHidden/>
          </w:rPr>
          <w:fldChar w:fldCharType="begin"/>
        </w:r>
        <w:r>
          <w:rPr>
            <w:noProof/>
            <w:webHidden/>
          </w:rPr>
          <w:instrText xml:space="preserve"> PAGEREF _Toc228776142 \h </w:instrText>
        </w:r>
        <w:r>
          <w:rPr>
            <w:noProof/>
            <w:webHidden/>
          </w:rPr>
        </w:r>
        <w:r>
          <w:rPr>
            <w:noProof/>
            <w:webHidden/>
          </w:rPr>
          <w:fldChar w:fldCharType="separate"/>
        </w:r>
        <w:r w:rsidR="002D0A49">
          <w:rPr>
            <w:noProof/>
            <w:webHidden/>
          </w:rPr>
          <w:t>49</w:t>
        </w:r>
        <w:r>
          <w:rPr>
            <w:noProof/>
            <w:webHidden/>
          </w:rPr>
          <w:fldChar w:fldCharType="end"/>
        </w:r>
      </w:hyperlink>
    </w:p>
    <w:p w14:paraId="7C58B60F" w14:textId="40C745BE" w:rsidR="00702AAB" w:rsidRDefault="00702AAB">
      <w:pPr>
        <w:pStyle w:val="31"/>
        <w:rPr>
          <w:rFonts w:asciiTheme="minorHAnsi" w:eastAsiaTheme="minorEastAsia" w:hAnsiTheme="minorHAnsi" w:cstheme="minorBidi"/>
          <w:sz w:val="22"/>
          <w:szCs w:val="22"/>
        </w:rPr>
      </w:pPr>
      <w:hyperlink w:anchor="_Toc228776143" w:history="1">
        <w:r w:rsidRPr="003766D1">
          <w:rPr>
            <w:rStyle w:val="a3"/>
          </w:rPr>
          <w:t>Максимальный средний размер пенсионного обеспечения в марте 2026 года зафиксирован в Чукотском автономном округе и составляет 42 015 руб. В марте прошлого года этот показатель в регионе составлял 38 286 руб., следует из данных Социального фонда.</w:t>
        </w:r>
        <w:r>
          <w:rPr>
            <w:webHidden/>
          </w:rPr>
          <w:tab/>
        </w:r>
        <w:r>
          <w:rPr>
            <w:webHidden/>
          </w:rPr>
          <w:fldChar w:fldCharType="begin"/>
        </w:r>
        <w:r>
          <w:rPr>
            <w:webHidden/>
          </w:rPr>
          <w:instrText xml:space="preserve"> PAGEREF _Toc228776143 \h </w:instrText>
        </w:r>
        <w:r>
          <w:rPr>
            <w:webHidden/>
          </w:rPr>
        </w:r>
        <w:r>
          <w:rPr>
            <w:webHidden/>
          </w:rPr>
          <w:fldChar w:fldCharType="separate"/>
        </w:r>
        <w:r w:rsidR="002D0A49">
          <w:rPr>
            <w:webHidden/>
          </w:rPr>
          <w:t>49</w:t>
        </w:r>
        <w:r>
          <w:rPr>
            <w:webHidden/>
          </w:rPr>
          <w:fldChar w:fldCharType="end"/>
        </w:r>
      </w:hyperlink>
    </w:p>
    <w:p w14:paraId="724D51A9" w14:textId="100AEF3D"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44" w:history="1">
        <w:r w:rsidRPr="003766D1">
          <w:rPr>
            <w:rStyle w:val="a3"/>
            <w:noProof/>
          </w:rPr>
          <w:t>ТАСС, 04.05.2026, В ЕР заявили, что за пять лет в России вырос средний размер страховых пенсий</w:t>
        </w:r>
        <w:r>
          <w:rPr>
            <w:noProof/>
            <w:webHidden/>
          </w:rPr>
          <w:tab/>
        </w:r>
        <w:r>
          <w:rPr>
            <w:noProof/>
            <w:webHidden/>
          </w:rPr>
          <w:fldChar w:fldCharType="begin"/>
        </w:r>
        <w:r>
          <w:rPr>
            <w:noProof/>
            <w:webHidden/>
          </w:rPr>
          <w:instrText xml:space="preserve"> PAGEREF _Toc228776144 \h </w:instrText>
        </w:r>
        <w:r>
          <w:rPr>
            <w:noProof/>
            <w:webHidden/>
          </w:rPr>
        </w:r>
        <w:r>
          <w:rPr>
            <w:noProof/>
            <w:webHidden/>
          </w:rPr>
          <w:fldChar w:fldCharType="separate"/>
        </w:r>
        <w:r w:rsidR="002D0A49">
          <w:rPr>
            <w:noProof/>
            <w:webHidden/>
          </w:rPr>
          <w:t>50</w:t>
        </w:r>
        <w:r>
          <w:rPr>
            <w:noProof/>
            <w:webHidden/>
          </w:rPr>
          <w:fldChar w:fldCharType="end"/>
        </w:r>
      </w:hyperlink>
    </w:p>
    <w:p w14:paraId="1B42B61C" w14:textId="2B3DC9F1" w:rsidR="00702AAB" w:rsidRDefault="00702AAB">
      <w:pPr>
        <w:pStyle w:val="31"/>
        <w:rPr>
          <w:rFonts w:asciiTheme="minorHAnsi" w:eastAsiaTheme="minorEastAsia" w:hAnsiTheme="minorHAnsi" w:cstheme="minorBidi"/>
          <w:sz w:val="22"/>
          <w:szCs w:val="22"/>
        </w:rPr>
      </w:pPr>
      <w:hyperlink w:anchor="_Toc228776145" w:history="1">
        <w:r w:rsidRPr="003766D1">
          <w:rPr>
            <w:rStyle w:val="a3"/>
          </w:rPr>
          <w:t>Средний размер страховой пенсии по старости в России за пять лет вырос примерно в 1,5 раза, а минимальный размер оплаты труда - более чем в 2 раза. Это отмечается в идеологическом предвыборном документе "Дюжина жестких вопросов к "Единой России", имеющемся в распоряжении ТАСС.</w:t>
        </w:r>
        <w:r>
          <w:rPr>
            <w:webHidden/>
          </w:rPr>
          <w:tab/>
        </w:r>
        <w:r>
          <w:rPr>
            <w:webHidden/>
          </w:rPr>
          <w:fldChar w:fldCharType="begin"/>
        </w:r>
        <w:r>
          <w:rPr>
            <w:webHidden/>
          </w:rPr>
          <w:instrText xml:space="preserve"> PAGEREF _Toc228776145 \h </w:instrText>
        </w:r>
        <w:r>
          <w:rPr>
            <w:webHidden/>
          </w:rPr>
        </w:r>
        <w:r>
          <w:rPr>
            <w:webHidden/>
          </w:rPr>
          <w:fldChar w:fldCharType="separate"/>
        </w:r>
        <w:r w:rsidR="002D0A49">
          <w:rPr>
            <w:webHidden/>
          </w:rPr>
          <w:t>50</w:t>
        </w:r>
        <w:r>
          <w:rPr>
            <w:webHidden/>
          </w:rPr>
          <w:fldChar w:fldCharType="end"/>
        </w:r>
      </w:hyperlink>
    </w:p>
    <w:p w14:paraId="6951116F" w14:textId="45A2FA97"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46" w:history="1">
        <w:r w:rsidRPr="003766D1">
          <w:rPr>
            <w:rStyle w:val="a3"/>
            <w:noProof/>
          </w:rPr>
          <w:t>RT, 30.04.2026, Депутат отметила важность индексации пенсий работающих пенсионеров</w:t>
        </w:r>
        <w:r>
          <w:rPr>
            <w:noProof/>
            <w:webHidden/>
          </w:rPr>
          <w:tab/>
        </w:r>
        <w:r>
          <w:rPr>
            <w:noProof/>
            <w:webHidden/>
          </w:rPr>
          <w:fldChar w:fldCharType="begin"/>
        </w:r>
        <w:r>
          <w:rPr>
            <w:noProof/>
            <w:webHidden/>
          </w:rPr>
          <w:instrText xml:space="preserve"> PAGEREF _Toc228776146 \h </w:instrText>
        </w:r>
        <w:r>
          <w:rPr>
            <w:noProof/>
            <w:webHidden/>
          </w:rPr>
        </w:r>
        <w:r>
          <w:rPr>
            <w:noProof/>
            <w:webHidden/>
          </w:rPr>
          <w:fldChar w:fldCharType="separate"/>
        </w:r>
        <w:r w:rsidR="002D0A49">
          <w:rPr>
            <w:noProof/>
            <w:webHidden/>
          </w:rPr>
          <w:t>50</w:t>
        </w:r>
        <w:r>
          <w:rPr>
            <w:noProof/>
            <w:webHidden/>
          </w:rPr>
          <w:fldChar w:fldCharType="end"/>
        </w:r>
      </w:hyperlink>
    </w:p>
    <w:p w14:paraId="6616B12E" w14:textId="410B1633" w:rsidR="00702AAB" w:rsidRDefault="00702AAB">
      <w:pPr>
        <w:pStyle w:val="31"/>
        <w:rPr>
          <w:rFonts w:asciiTheme="minorHAnsi" w:eastAsiaTheme="minorEastAsia" w:hAnsiTheme="minorHAnsi" w:cstheme="minorBidi"/>
          <w:sz w:val="22"/>
          <w:szCs w:val="22"/>
        </w:rPr>
      </w:pPr>
      <w:hyperlink w:anchor="_Toc228776147" w:history="1">
        <w:r w:rsidRPr="003766D1">
          <w:rPr>
            <w:rStyle w:val="a3"/>
          </w:rPr>
          <w:t>Депутат, член комитета Госдумы по труду, социальной политике и делам ветеранов Светлана Бессараб  в беседе с RT прокомментировала сообщение о том, что в марте средний размер пенсии работающих граждан составит около 23 400 рублей.</w:t>
        </w:r>
        <w:r>
          <w:rPr>
            <w:webHidden/>
          </w:rPr>
          <w:tab/>
        </w:r>
        <w:r>
          <w:rPr>
            <w:webHidden/>
          </w:rPr>
          <w:fldChar w:fldCharType="begin"/>
        </w:r>
        <w:r>
          <w:rPr>
            <w:webHidden/>
          </w:rPr>
          <w:instrText xml:space="preserve"> PAGEREF _Toc228776147 \h </w:instrText>
        </w:r>
        <w:r>
          <w:rPr>
            <w:webHidden/>
          </w:rPr>
        </w:r>
        <w:r>
          <w:rPr>
            <w:webHidden/>
          </w:rPr>
          <w:fldChar w:fldCharType="separate"/>
        </w:r>
        <w:r w:rsidR="002D0A49">
          <w:rPr>
            <w:webHidden/>
          </w:rPr>
          <w:t>50</w:t>
        </w:r>
        <w:r>
          <w:rPr>
            <w:webHidden/>
          </w:rPr>
          <w:fldChar w:fldCharType="end"/>
        </w:r>
      </w:hyperlink>
    </w:p>
    <w:p w14:paraId="0F981418" w14:textId="249DD191"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48" w:history="1">
        <w:r w:rsidRPr="003766D1">
          <w:rPr>
            <w:rStyle w:val="a3"/>
            <w:noProof/>
          </w:rPr>
          <w:t>РИА Новости, 03.05.2026, Эксперт рассказала, какие ошибки могут снизить размер будущей пенсии</w:t>
        </w:r>
        <w:r>
          <w:rPr>
            <w:noProof/>
            <w:webHidden/>
          </w:rPr>
          <w:tab/>
        </w:r>
        <w:r>
          <w:rPr>
            <w:noProof/>
            <w:webHidden/>
          </w:rPr>
          <w:fldChar w:fldCharType="begin"/>
        </w:r>
        <w:r>
          <w:rPr>
            <w:noProof/>
            <w:webHidden/>
          </w:rPr>
          <w:instrText xml:space="preserve"> PAGEREF _Toc228776148 \h </w:instrText>
        </w:r>
        <w:r>
          <w:rPr>
            <w:noProof/>
            <w:webHidden/>
          </w:rPr>
        </w:r>
        <w:r>
          <w:rPr>
            <w:noProof/>
            <w:webHidden/>
          </w:rPr>
          <w:fldChar w:fldCharType="separate"/>
        </w:r>
        <w:r w:rsidR="002D0A49">
          <w:rPr>
            <w:noProof/>
            <w:webHidden/>
          </w:rPr>
          <w:t>51</w:t>
        </w:r>
        <w:r>
          <w:rPr>
            <w:noProof/>
            <w:webHidden/>
          </w:rPr>
          <w:fldChar w:fldCharType="end"/>
        </w:r>
      </w:hyperlink>
    </w:p>
    <w:p w14:paraId="5847A326" w14:textId="491E0ACD" w:rsidR="00702AAB" w:rsidRDefault="00702AAB">
      <w:pPr>
        <w:pStyle w:val="31"/>
        <w:rPr>
          <w:rFonts w:asciiTheme="minorHAnsi" w:eastAsiaTheme="minorEastAsia" w:hAnsiTheme="minorHAnsi" w:cstheme="minorBidi"/>
          <w:sz w:val="22"/>
          <w:szCs w:val="22"/>
        </w:rPr>
      </w:pPr>
      <w:hyperlink w:anchor="_Toc228776149" w:history="1">
        <w:r w:rsidRPr="003766D1">
          <w:rPr>
            <w:rStyle w:val="a3"/>
          </w:rPr>
          <w:t>Ошибки в учете трудового стажа, страховых взносов работодателя, неучтенные периоды службы в армии или получения пособия по безработице могут снизить размер будущей пенсии, сообщила РИА Новости старший преподаватель кафедры предпринимательского, трудового и корпоративного права РАНХиГС Татьяна Голубева.</w:t>
        </w:r>
        <w:r>
          <w:rPr>
            <w:webHidden/>
          </w:rPr>
          <w:tab/>
        </w:r>
        <w:r>
          <w:rPr>
            <w:webHidden/>
          </w:rPr>
          <w:fldChar w:fldCharType="begin"/>
        </w:r>
        <w:r>
          <w:rPr>
            <w:webHidden/>
          </w:rPr>
          <w:instrText xml:space="preserve"> PAGEREF _Toc228776149 \h </w:instrText>
        </w:r>
        <w:r>
          <w:rPr>
            <w:webHidden/>
          </w:rPr>
        </w:r>
        <w:r>
          <w:rPr>
            <w:webHidden/>
          </w:rPr>
          <w:fldChar w:fldCharType="separate"/>
        </w:r>
        <w:r w:rsidR="002D0A49">
          <w:rPr>
            <w:webHidden/>
          </w:rPr>
          <w:t>51</w:t>
        </w:r>
        <w:r>
          <w:rPr>
            <w:webHidden/>
          </w:rPr>
          <w:fldChar w:fldCharType="end"/>
        </w:r>
      </w:hyperlink>
    </w:p>
    <w:p w14:paraId="4F4ADF1E" w14:textId="7C1B038B"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50" w:history="1">
        <w:r w:rsidRPr="003766D1">
          <w:rPr>
            <w:rStyle w:val="a3"/>
            <w:noProof/>
          </w:rPr>
          <w:t>RT, 02.05.2026, Россиянам напомнили, на сколько проиндексируют пенсию в ближайшие месяцы</w:t>
        </w:r>
        <w:r>
          <w:rPr>
            <w:noProof/>
            <w:webHidden/>
          </w:rPr>
          <w:tab/>
        </w:r>
        <w:r>
          <w:rPr>
            <w:noProof/>
            <w:webHidden/>
          </w:rPr>
          <w:fldChar w:fldCharType="begin"/>
        </w:r>
        <w:r>
          <w:rPr>
            <w:noProof/>
            <w:webHidden/>
          </w:rPr>
          <w:instrText xml:space="preserve"> PAGEREF _Toc228776150 \h </w:instrText>
        </w:r>
        <w:r>
          <w:rPr>
            <w:noProof/>
            <w:webHidden/>
          </w:rPr>
        </w:r>
        <w:r>
          <w:rPr>
            <w:noProof/>
            <w:webHidden/>
          </w:rPr>
          <w:fldChar w:fldCharType="separate"/>
        </w:r>
        <w:r w:rsidR="002D0A49">
          <w:rPr>
            <w:noProof/>
            <w:webHidden/>
          </w:rPr>
          <w:t>52</w:t>
        </w:r>
        <w:r>
          <w:rPr>
            <w:noProof/>
            <w:webHidden/>
          </w:rPr>
          <w:fldChar w:fldCharType="end"/>
        </w:r>
      </w:hyperlink>
    </w:p>
    <w:p w14:paraId="065E5479" w14:textId="1B1106E1" w:rsidR="00702AAB" w:rsidRDefault="00702AAB">
      <w:pPr>
        <w:pStyle w:val="31"/>
        <w:rPr>
          <w:rFonts w:asciiTheme="minorHAnsi" w:eastAsiaTheme="minorEastAsia" w:hAnsiTheme="minorHAnsi" w:cstheme="minorBidi"/>
          <w:sz w:val="22"/>
          <w:szCs w:val="22"/>
        </w:rPr>
      </w:pPr>
      <w:hyperlink w:anchor="_Toc228776151" w:history="1">
        <w:r w:rsidRPr="003766D1">
          <w:rPr>
            <w:rStyle w:val="a3"/>
          </w:rPr>
          <w:t>Член комитета Госдумы по малому и среднему предпринимательству Алексей Говырин (фракция «Единая Россия») рассказал RT о том, на сколько процентов проиндексируют пенсию в ближайшие месяцы.</w:t>
        </w:r>
        <w:r>
          <w:rPr>
            <w:webHidden/>
          </w:rPr>
          <w:tab/>
        </w:r>
        <w:r>
          <w:rPr>
            <w:webHidden/>
          </w:rPr>
          <w:fldChar w:fldCharType="begin"/>
        </w:r>
        <w:r>
          <w:rPr>
            <w:webHidden/>
          </w:rPr>
          <w:instrText xml:space="preserve"> PAGEREF _Toc228776151 \h </w:instrText>
        </w:r>
        <w:r>
          <w:rPr>
            <w:webHidden/>
          </w:rPr>
        </w:r>
        <w:r>
          <w:rPr>
            <w:webHidden/>
          </w:rPr>
          <w:fldChar w:fldCharType="separate"/>
        </w:r>
        <w:r w:rsidR="002D0A49">
          <w:rPr>
            <w:webHidden/>
          </w:rPr>
          <w:t>52</w:t>
        </w:r>
        <w:r>
          <w:rPr>
            <w:webHidden/>
          </w:rPr>
          <w:fldChar w:fldCharType="end"/>
        </w:r>
      </w:hyperlink>
    </w:p>
    <w:p w14:paraId="6BDB5FE0" w14:textId="2EEC931F"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52" w:history="1">
        <w:r w:rsidRPr="003766D1">
          <w:rPr>
            <w:rStyle w:val="a3"/>
            <w:noProof/>
          </w:rPr>
          <w:t>RT, 03.05.2026, Россиянам объяснили, как производится перерасчёт пенсии после увольнения</w:t>
        </w:r>
        <w:r>
          <w:rPr>
            <w:noProof/>
            <w:webHidden/>
          </w:rPr>
          <w:tab/>
        </w:r>
        <w:r>
          <w:rPr>
            <w:noProof/>
            <w:webHidden/>
          </w:rPr>
          <w:fldChar w:fldCharType="begin"/>
        </w:r>
        <w:r>
          <w:rPr>
            <w:noProof/>
            <w:webHidden/>
          </w:rPr>
          <w:instrText xml:space="preserve"> PAGEREF _Toc228776152 \h </w:instrText>
        </w:r>
        <w:r>
          <w:rPr>
            <w:noProof/>
            <w:webHidden/>
          </w:rPr>
        </w:r>
        <w:r>
          <w:rPr>
            <w:noProof/>
            <w:webHidden/>
          </w:rPr>
          <w:fldChar w:fldCharType="separate"/>
        </w:r>
        <w:r w:rsidR="002D0A49">
          <w:rPr>
            <w:noProof/>
            <w:webHidden/>
          </w:rPr>
          <w:t>52</w:t>
        </w:r>
        <w:r>
          <w:rPr>
            <w:noProof/>
            <w:webHidden/>
          </w:rPr>
          <w:fldChar w:fldCharType="end"/>
        </w:r>
      </w:hyperlink>
    </w:p>
    <w:p w14:paraId="59F9FDDF" w14:textId="35AC0F35" w:rsidR="00702AAB" w:rsidRDefault="00702AAB">
      <w:pPr>
        <w:pStyle w:val="31"/>
        <w:rPr>
          <w:rFonts w:asciiTheme="minorHAnsi" w:eastAsiaTheme="minorEastAsia" w:hAnsiTheme="minorHAnsi" w:cstheme="minorBidi"/>
          <w:sz w:val="22"/>
          <w:szCs w:val="22"/>
        </w:rPr>
      </w:pPr>
      <w:hyperlink w:anchor="_Toc228776153" w:history="1">
        <w:r w:rsidRPr="003766D1">
          <w:rPr>
            <w:rStyle w:val="a3"/>
          </w:rPr>
          <w:t>Депутат Госдумы, член комитета Госдумы по малому и среднему предпринимательству Алексей Говырин (фракция «Единая Россия») объяснил RT, как происходит перерасчёт пенсии после увольнения.</w:t>
        </w:r>
        <w:r>
          <w:rPr>
            <w:webHidden/>
          </w:rPr>
          <w:tab/>
        </w:r>
        <w:r>
          <w:rPr>
            <w:webHidden/>
          </w:rPr>
          <w:fldChar w:fldCharType="begin"/>
        </w:r>
        <w:r>
          <w:rPr>
            <w:webHidden/>
          </w:rPr>
          <w:instrText xml:space="preserve"> PAGEREF _Toc228776153 \h </w:instrText>
        </w:r>
        <w:r>
          <w:rPr>
            <w:webHidden/>
          </w:rPr>
        </w:r>
        <w:r>
          <w:rPr>
            <w:webHidden/>
          </w:rPr>
          <w:fldChar w:fldCharType="separate"/>
        </w:r>
        <w:r w:rsidR="002D0A49">
          <w:rPr>
            <w:webHidden/>
          </w:rPr>
          <w:t>52</w:t>
        </w:r>
        <w:r>
          <w:rPr>
            <w:webHidden/>
          </w:rPr>
          <w:fldChar w:fldCharType="end"/>
        </w:r>
      </w:hyperlink>
    </w:p>
    <w:p w14:paraId="668D4A9F" w14:textId="60479A4A"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54" w:history="1">
        <w:r w:rsidRPr="003766D1">
          <w:rPr>
            <w:rStyle w:val="a3"/>
            <w:noProof/>
          </w:rPr>
          <w:t>RT, 02.05.2026, Россиянам рассказали о мошенничестве под предлогом повышения пенсии</w:t>
        </w:r>
        <w:r>
          <w:rPr>
            <w:noProof/>
            <w:webHidden/>
          </w:rPr>
          <w:tab/>
        </w:r>
        <w:r>
          <w:rPr>
            <w:noProof/>
            <w:webHidden/>
          </w:rPr>
          <w:fldChar w:fldCharType="begin"/>
        </w:r>
        <w:r>
          <w:rPr>
            <w:noProof/>
            <w:webHidden/>
          </w:rPr>
          <w:instrText xml:space="preserve"> PAGEREF _Toc228776154 \h </w:instrText>
        </w:r>
        <w:r>
          <w:rPr>
            <w:noProof/>
            <w:webHidden/>
          </w:rPr>
        </w:r>
        <w:r>
          <w:rPr>
            <w:noProof/>
            <w:webHidden/>
          </w:rPr>
          <w:fldChar w:fldCharType="separate"/>
        </w:r>
        <w:r w:rsidR="002D0A49">
          <w:rPr>
            <w:noProof/>
            <w:webHidden/>
          </w:rPr>
          <w:t>53</w:t>
        </w:r>
        <w:r>
          <w:rPr>
            <w:noProof/>
            <w:webHidden/>
          </w:rPr>
          <w:fldChar w:fldCharType="end"/>
        </w:r>
      </w:hyperlink>
    </w:p>
    <w:p w14:paraId="5574A434" w14:textId="5FF3B05F" w:rsidR="00702AAB" w:rsidRDefault="00702AAB">
      <w:pPr>
        <w:pStyle w:val="31"/>
        <w:rPr>
          <w:rFonts w:asciiTheme="minorHAnsi" w:eastAsiaTheme="minorEastAsia" w:hAnsiTheme="minorHAnsi" w:cstheme="minorBidi"/>
          <w:sz w:val="22"/>
          <w:szCs w:val="22"/>
        </w:rPr>
      </w:pPr>
      <w:hyperlink w:anchor="_Toc228776155" w:history="1">
        <w:r w:rsidRPr="003766D1">
          <w:rPr>
            <w:rStyle w:val="a3"/>
          </w:rPr>
          <w:t>Председатель совета по противодействию технологическим правонарушениям КС НСБ России Игорь Бедеров в беседе с RT предупредил о мошеннической схеме под предлогом повышения пенсии.</w:t>
        </w:r>
        <w:r>
          <w:rPr>
            <w:webHidden/>
          </w:rPr>
          <w:tab/>
        </w:r>
        <w:r>
          <w:rPr>
            <w:webHidden/>
          </w:rPr>
          <w:fldChar w:fldCharType="begin"/>
        </w:r>
        <w:r>
          <w:rPr>
            <w:webHidden/>
          </w:rPr>
          <w:instrText xml:space="preserve"> PAGEREF _Toc228776155 \h </w:instrText>
        </w:r>
        <w:r>
          <w:rPr>
            <w:webHidden/>
          </w:rPr>
        </w:r>
        <w:r>
          <w:rPr>
            <w:webHidden/>
          </w:rPr>
          <w:fldChar w:fldCharType="separate"/>
        </w:r>
        <w:r w:rsidR="002D0A49">
          <w:rPr>
            <w:webHidden/>
          </w:rPr>
          <w:t>53</w:t>
        </w:r>
        <w:r>
          <w:rPr>
            <w:webHidden/>
          </w:rPr>
          <w:fldChar w:fldCharType="end"/>
        </w:r>
      </w:hyperlink>
    </w:p>
    <w:p w14:paraId="76CC550D" w14:textId="0AA2638A"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56" w:history="1">
        <w:r w:rsidRPr="003766D1">
          <w:rPr>
            <w:rStyle w:val="a3"/>
            <w:noProof/>
            <w:lang w:val="en-US"/>
          </w:rPr>
          <w:t>RT</w:t>
        </w:r>
        <w:r w:rsidRPr="003766D1">
          <w:rPr>
            <w:rStyle w:val="a3"/>
            <w:noProof/>
          </w:rPr>
          <w:t>, 04.05.2026, В Госдуме разъяснили, кому доступно получение пенсии на дому</w:t>
        </w:r>
        <w:r>
          <w:rPr>
            <w:noProof/>
            <w:webHidden/>
          </w:rPr>
          <w:tab/>
        </w:r>
        <w:r>
          <w:rPr>
            <w:noProof/>
            <w:webHidden/>
          </w:rPr>
          <w:fldChar w:fldCharType="begin"/>
        </w:r>
        <w:r>
          <w:rPr>
            <w:noProof/>
            <w:webHidden/>
          </w:rPr>
          <w:instrText xml:space="preserve"> PAGEREF _Toc228776156 \h </w:instrText>
        </w:r>
        <w:r>
          <w:rPr>
            <w:noProof/>
            <w:webHidden/>
          </w:rPr>
        </w:r>
        <w:r>
          <w:rPr>
            <w:noProof/>
            <w:webHidden/>
          </w:rPr>
          <w:fldChar w:fldCharType="separate"/>
        </w:r>
        <w:r w:rsidR="002D0A49">
          <w:rPr>
            <w:noProof/>
            <w:webHidden/>
          </w:rPr>
          <w:t>53</w:t>
        </w:r>
        <w:r>
          <w:rPr>
            <w:noProof/>
            <w:webHidden/>
          </w:rPr>
          <w:fldChar w:fldCharType="end"/>
        </w:r>
      </w:hyperlink>
    </w:p>
    <w:p w14:paraId="17E7BEB9" w14:textId="0657D24B" w:rsidR="00702AAB" w:rsidRDefault="00702AAB">
      <w:pPr>
        <w:pStyle w:val="31"/>
        <w:rPr>
          <w:rFonts w:asciiTheme="minorHAnsi" w:eastAsiaTheme="minorEastAsia" w:hAnsiTheme="minorHAnsi" w:cstheme="minorBidi"/>
          <w:sz w:val="22"/>
          <w:szCs w:val="22"/>
        </w:rPr>
      </w:pPr>
      <w:hyperlink w:anchor="_Toc228776157" w:history="1">
        <w:r w:rsidRPr="003766D1">
          <w:rPr>
            <w:rStyle w:val="a3"/>
          </w:rPr>
          <w:t xml:space="preserve">Получение пенсии на дому в 2026 году не относится к особым льготам для маломобильных граждан или людей старше определённого возраста. Это один из официальных способов доставки по ст. 21 Федерального закона №400-ФЗ. Об этом напомнил в беседе с </w:t>
        </w:r>
        <w:r w:rsidRPr="003766D1">
          <w:rPr>
            <w:rStyle w:val="a3"/>
            <w:lang w:val="en-US"/>
          </w:rPr>
          <w:t>RT</w:t>
        </w:r>
        <w:r w:rsidRPr="003766D1">
          <w:rPr>
            <w:rStyle w:val="a3"/>
          </w:rPr>
          <w:t xml:space="preserve">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_Toc228776157 \h </w:instrText>
        </w:r>
        <w:r>
          <w:rPr>
            <w:webHidden/>
          </w:rPr>
        </w:r>
        <w:r>
          <w:rPr>
            <w:webHidden/>
          </w:rPr>
          <w:fldChar w:fldCharType="separate"/>
        </w:r>
        <w:r w:rsidR="002D0A49">
          <w:rPr>
            <w:webHidden/>
          </w:rPr>
          <w:t>53</w:t>
        </w:r>
        <w:r>
          <w:rPr>
            <w:webHidden/>
          </w:rPr>
          <w:fldChar w:fldCharType="end"/>
        </w:r>
      </w:hyperlink>
    </w:p>
    <w:p w14:paraId="308C815F" w14:textId="7F841C5C"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58" w:history="1">
        <w:r w:rsidRPr="003766D1">
          <w:rPr>
            <w:rStyle w:val="a3"/>
            <w:noProof/>
          </w:rPr>
          <w:t>ТАСС, 30.04.2026, Ветераны ежегодно получают выплату в 10 тысяч рублей перед Днем Победы - депутат</w:t>
        </w:r>
        <w:r>
          <w:rPr>
            <w:noProof/>
            <w:webHidden/>
          </w:rPr>
          <w:tab/>
        </w:r>
        <w:r>
          <w:rPr>
            <w:noProof/>
            <w:webHidden/>
          </w:rPr>
          <w:fldChar w:fldCharType="begin"/>
        </w:r>
        <w:r>
          <w:rPr>
            <w:noProof/>
            <w:webHidden/>
          </w:rPr>
          <w:instrText xml:space="preserve"> PAGEREF _Toc228776158 \h </w:instrText>
        </w:r>
        <w:r>
          <w:rPr>
            <w:noProof/>
            <w:webHidden/>
          </w:rPr>
        </w:r>
        <w:r>
          <w:rPr>
            <w:noProof/>
            <w:webHidden/>
          </w:rPr>
          <w:fldChar w:fldCharType="separate"/>
        </w:r>
        <w:r w:rsidR="002D0A49">
          <w:rPr>
            <w:noProof/>
            <w:webHidden/>
          </w:rPr>
          <w:t>54</w:t>
        </w:r>
        <w:r>
          <w:rPr>
            <w:noProof/>
            <w:webHidden/>
          </w:rPr>
          <w:fldChar w:fldCharType="end"/>
        </w:r>
      </w:hyperlink>
    </w:p>
    <w:p w14:paraId="194BDBE7" w14:textId="7697E9D6" w:rsidR="00702AAB" w:rsidRDefault="00702AAB">
      <w:pPr>
        <w:pStyle w:val="31"/>
        <w:rPr>
          <w:rFonts w:asciiTheme="minorHAnsi" w:eastAsiaTheme="minorEastAsia" w:hAnsiTheme="minorHAnsi" w:cstheme="minorBidi"/>
          <w:sz w:val="22"/>
          <w:szCs w:val="22"/>
        </w:rPr>
      </w:pPr>
      <w:hyperlink w:anchor="_Toc228776159" w:history="1">
        <w:r w:rsidRPr="003766D1">
          <w:rPr>
            <w:rStyle w:val="a3"/>
          </w:rPr>
          <w:t>Федеральная денежная выплата в размере 10 тысяч рублей ежегодно выплачивается ветеранам Великой Отечественной в преддверии Дня Победы, в регионах также предусмотрены собственные выплаты участникам войны. Об этом рассказала ТАСС депутат Госдумы, сопредседатель центрального штаба «Бессмертного полка» Елена Цунаева.</w:t>
        </w:r>
        <w:r>
          <w:rPr>
            <w:webHidden/>
          </w:rPr>
          <w:tab/>
        </w:r>
        <w:r>
          <w:rPr>
            <w:webHidden/>
          </w:rPr>
          <w:fldChar w:fldCharType="begin"/>
        </w:r>
        <w:r>
          <w:rPr>
            <w:webHidden/>
          </w:rPr>
          <w:instrText xml:space="preserve"> PAGEREF _Toc228776159 \h </w:instrText>
        </w:r>
        <w:r>
          <w:rPr>
            <w:webHidden/>
          </w:rPr>
        </w:r>
        <w:r>
          <w:rPr>
            <w:webHidden/>
          </w:rPr>
          <w:fldChar w:fldCharType="separate"/>
        </w:r>
        <w:r w:rsidR="002D0A49">
          <w:rPr>
            <w:webHidden/>
          </w:rPr>
          <w:t>54</w:t>
        </w:r>
        <w:r>
          <w:rPr>
            <w:webHidden/>
          </w:rPr>
          <w:fldChar w:fldCharType="end"/>
        </w:r>
      </w:hyperlink>
    </w:p>
    <w:p w14:paraId="0E3FDDD9" w14:textId="47B74459"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60" w:history="1">
        <w:r w:rsidRPr="003766D1">
          <w:rPr>
            <w:rStyle w:val="a3"/>
            <w:noProof/>
          </w:rPr>
          <w:t>РИА Новости, 03.05.2026, Названы сферы с наибольшим числом вакансий для пенсионеров в России</w:t>
        </w:r>
        <w:r>
          <w:rPr>
            <w:noProof/>
            <w:webHidden/>
          </w:rPr>
          <w:tab/>
        </w:r>
        <w:r>
          <w:rPr>
            <w:noProof/>
            <w:webHidden/>
          </w:rPr>
          <w:fldChar w:fldCharType="begin"/>
        </w:r>
        <w:r>
          <w:rPr>
            <w:noProof/>
            <w:webHidden/>
          </w:rPr>
          <w:instrText xml:space="preserve"> PAGEREF _Toc228776160 \h </w:instrText>
        </w:r>
        <w:r>
          <w:rPr>
            <w:noProof/>
            <w:webHidden/>
          </w:rPr>
        </w:r>
        <w:r>
          <w:rPr>
            <w:noProof/>
            <w:webHidden/>
          </w:rPr>
          <w:fldChar w:fldCharType="separate"/>
        </w:r>
        <w:r w:rsidR="002D0A49">
          <w:rPr>
            <w:noProof/>
            <w:webHidden/>
          </w:rPr>
          <w:t>54</w:t>
        </w:r>
        <w:r>
          <w:rPr>
            <w:noProof/>
            <w:webHidden/>
          </w:rPr>
          <w:fldChar w:fldCharType="end"/>
        </w:r>
      </w:hyperlink>
    </w:p>
    <w:p w14:paraId="432E98C3" w14:textId="2C53FA3D" w:rsidR="00702AAB" w:rsidRDefault="00702AAB">
      <w:pPr>
        <w:pStyle w:val="31"/>
        <w:rPr>
          <w:rFonts w:asciiTheme="minorHAnsi" w:eastAsiaTheme="minorEastAsia" w:hAnsiTheme="minorHAnsi" w:cstheme="minorBidi"/>
          <w:sz w:val="22"/>
          <w:szCs w:val="22"/>
        </w:rPr>
      </w:pPr>
      <w:hyperlink w:anchor="_Toc228776161" w:history="1">
        <w:r w:rsidRPr="003766D1">
          <w:rPr>
            <w:rStyle w:val="a3"/>
          </w:rPr>
          <w:t xml:space="preserve">Больше всего вакансий для лиц пенсионного возраста в России есть для таких профессий, как разнорабочий, повар и пекарь, машинист спецтехники, горничная и уборщик, санитар, показал анализ </w:t>
        </w:r>
        <w:r w:rsidRPr="003766D1">
          <w:rPr>
            <w:rStyle w:val="a3"/>
            <w:lang w:val="en-US"/>
          </w:rPr>
          <w:t>SuperJob</w:t>
        </w:r>
        <w:r w:rsidRPr="003766D1">
          <w:rPr>
            <w:rStyle w:val="a3"/>
          </w:rPr>
          <w:t xml:space="preserve"> для РИА Новости.</w:t>
        </w:r>
        <w:r>
          <w:rPr>
            <w:webHidden/>
          </w:rPr>
          <w:tab/>
        </w:r>
        <w:r>
          <w:rPr>
            <w:webHidden/>
          </w:rPr>
          <w:fldChar w:fldCharType="begin"/>
        </w:r>
        <w:r>
          <w:rPr>
            <w:webHidden/>
          </w:rPr>
          <w:instrText xml:space="preserve"> PAGEREF _Toc228776161 \h </w:instrText>
        </w:r>
        <w:r>
          <w:rPr>
            <w:webHidden/>
          </w:rPr>
        </w:r>
        <w:r>
          <w:rPr>
            <w:webHidden/>
          </w:rPr>
          <w:fldChar w:fldCharType="separate"/>
        </w:r>
        <w:r w:rsidR="002D0A49">
          <w:rPr>
            <w:webHidden/>
          </w:rPr>
          <w:t>54</w:t>
        </w:r>
        <w:r>
          <w:rPr>
            <w:webHidden/>
          </w:rPr>
          <w:fldChar w:fldCharType="end"/>
        </w:r>
      </w:hyperlink>
    </w:p>
    <w:p w14:paraId="6DA73CE4" w14:textId="07AFD3A7"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62" w:history="1">
        <w:r w:rsidRPr="003766D1">
          <w:rPr>
            <w:rStyle w:val="a3"/>
            <w:noProof/>
          </w:rPr>
          <w:t>ТАСС, 03.05.2026, "Купибилет": около 80% россиян планируют путешествовать после выхода на пенсию</w:t>
        </w:r>
        <w:r>
          <w:rPr>
            <w:noProof/>
            <w:webHidden/>
          </w:rPr>
          <w:tab/>
        </w:r>
        <w:r>
          <w:rPr>
            <w:noProof/>
            <w:webHidden/>
          </w:rPr>
          <w:fldChar w:fldCharType="begin"/>
        </w:r>
        <w:r>
          <w:rPr>
            <w:noProof/>
            <w:webHidden/>
          </w:rPr>
          <w:instrText xml:space="preserve"> PAGEREF _Toc228776162 \h </w:instrText>
        </w:r>
        <w:r>
          <w:rPr>
            <w:noProof/>
            <w:webHidden/>
          </w:rPr>
        </w:r>
        <w:r>
          <w:rPr>
            <w:noProof/>
            <w:webHidden/>
          </w:rPr>
          <w:fldChar w:fldCharType="separate"/>
        </w:r>
        <w:r w:rsidR="002D0A49">
          <w:rPr>
            <w:noProof/>
            <w:webHidden/>
          </w:rPr>
          <w:t>55</w:t>
        </w:r>
        <w:r>
          <w:rPr>
            <w:noProof/>
            <w:webHidden/>
          </w:rPr>
          <w:fldChar w:fldCharType="end"/>
        </w:r>
      </w:hyperlink>
    </w:p>
    <w:p w14:paraId="43D7DEAE" w14:textId="55C0BF6A" w:rsidR="00702AAB" w:rsidRDefault="00702AAB">
      <w:pPr>
        <w:pStyle w:val="31"/>
        <w:rPr>
          <w:rFonts w:asciiTheme="minorHAnsi" w:eastAsiaTheme="minorEastAsia" w:hAnsiTheme="minorHAnsi" w:cstheme="minorBidi"/>
          <w:sz w:val="22"/>
          <w:szCs w:val="22"/>
        </w:rPr>
      </w:pPr>
      <w:hyperlink w:anchor="_Toc228776163" w:history="1">
        <w:r w:rsidRPr="003766D1">
          <w:rPr>
            <w:rStyle w:val="a3"/>
          </w:rPr>
          <w:t>Порядка 80% опрошенных россиян планируют путешествовать после выхода на пенсию, самым желанным направлением для поездок в старшем возрасте респонденты назвали Азию. Об этом говорится в исследовании сервиса "Купибилет", с которым ознакомился ТАСС.</w:t>
        </w:r>
        <w:r>
          <w:rPr>
            <w:webHidden/>
          </w:rPr>
          <w:tab/>
        </w:r>
        <w:r>
          <w:rPr>
            <w:webHidden/>
          </w:rPr>
          <w:fldChar w:fldCharType="begin"/>
        </w:r>
        <w:r>
          <w:rPr>
            <w:webHidden/>
          </w:rPr>
          <w:instrText xml:space="preserve"> PAGEREF _Toc228776163 \h </w:instrText>
        </w:r>
        <w:r>
          <w:rPr>
            <w:webHidden/>
          </w:rPr>
        </w:r>
        <w:r>
          <w:rPr>
            <w:webHidden/>
          </w:rPr>
          <w:fldChar w:fldCharType="separate"/>
        </w:r>
        <w:r w:rsidR="002D0A49">
          <w:rPr>
            <w:webHidden/>
          </w:rPr>
          <w:t>55</w:t>
        </w:r>
        <w:r>
          <w:rPr>
            <w:webHidden/>
          </w:rPr>
          <w:fldChar w:fldCharType="end"/>
        </w:r>
      </w:hyperlink>
    </w:p>
    <w:p w14:paraId="4B8689C2" w14:textId="5D1010E1"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64" w:history="1">
        <w:r w:rsidRPr="003766D1">
          <w:rPr>
            <w:rStyle w:val="a3"/>
            <w:noProof/>
          </w:rPr>
          <w:t>ТАСС, 30.04.2026, В Минтруде заявили, что повышения пенсионного возраста в России не будет</w:t>
        </w:r>
        <w:r>
          <w:rPr>
            <w:noProof/>
            <w:webHidden/>
          </w:rPr>
          <w:tab/>
        </w:r>
        <w:r>
          <w:rPr>
            <w:noProof/>
            <w:webHidden/>
          </w:rPr>
          <w:fldChar w:fldCharType="begin"/>
        </w:r>
        <w:r>
          <w:rPr>
            <w:noProof/>
            <w:webHidden/>
          </w:rPr>
          <w:instrText xml:space="preserve"> PAGEREF _Toc228776164 \h </w:instrText>
        </w:r>
        <w:r>
          <w:rPr>
            <w:noProof/>
            <w:webHidden/>
          </w:rPr>
        </w:r>
        <w:r>
          <w:rPr>
            <w:noProof/>
            <w:webHidden/>
          </w:rPr>
          <w:fldChar w:fldCharType="separate"/>
        </w:r>
        <w:r w:rsidR="002D0A49">
          <w:rPr>
            <w:noProof/>
            <w:webHidden/>
          </w:rPr>
          <w:t>56</w:t>
        </w:r>
        <w:r>
          <w:rPr>
            <w:noProof/>
            <w:webHidden/>
          </w:rPr>
          <w:fldChar w:fldCharType="end"/>
        </w:r>
      </w:hyperlink>
    </w:p>
    <w:p w14:paraId="035FBB6F" w14:textId="43A9A94C" w:rsidR="00702AAB" w:rsidRDefault="00702AAB">
      <w:pPr>
        <w:pStyle w:val="31"/>
        <w:rPr>
          <w:rFonts w:asciiTheme="minorHAnsi" w:eastAsiaTheme="minorEastAsia" w:hAnsiTheme="minorHAnsi" w:cstheme="minorBidi"/>
          <w:sz w:val="22"/>
          <w:szCs w:val="22"/>
        </w:rPr>
      </w:pPr>
      <w:hyperlink w:anchor="_Toc228776165" w:history="1">
        <w:r w:rsidRPr="003766D1">
          <w:rPr>
            <w:rStyle w:val="a3"/>
          </w:rPr>
          <w:t>Повышение пенсионного возраста в РФ не планируется ни до 2028 года, ни после него. Это следует из ответа Минтруда РФ на запрос заместителя председателя комитета Госдумы по экономполитике Михаила Делягина («Справедливая Россия»), текст есть в распоряжении ТАСС.</w:t>
        </w:r>
        <w:r>
          <w:rPr>
            <w:webHidden/>
          </w:rPr>
          <w:tab/>
        </w:r>
        <w:r>
          <w:rPr>
            <w:webHidden/>
          </w:rPr>
          <w:fldChar w:fldCharType="begin"/>
        </w:r>
        <w:r>
          <w:rPr>
            <w:webHidden/>
          </w:rPr>
          <w:instrText xml:space="preserve"> PAGEREF _Toc228776165 \h </w:instrText>
        </w:r>
        <w:r>
          <w:rPr>
            <w:webHidden/>
          </w:rPr>
        </w:r>
        <w:r>
          <w:rPr>
            <w:webHidden/>
          </w:rPr>
          <w:fldChar w:fldCharType="separate"/>
        </w:r>
        <w:r w:rsidR="002D0A49">
          <w:rPr>
            <w:webHidden/>
          </w:rPr>
          <w:t>56</w:t>
        </w:r>
        <w:r>
          <w:rPr>
            <w:webHidden/>
          </w:rPr>
          <w:fldChar w:fldCharType="end"/>
        </w:r>
      </w:hyperlink>
    </w:p>
    <w:p w14:paraId="0AA650A4" w14:textId="05792181"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66" w:history="1">
        <w:r w:rsidRPr="003766D1">
          <w:rPr>
            <w:rStyle w:val="a3"/>
            <w:noProof/>
          </w:rPr>
          <w:t>ТВ Звезда, 30.04.2026, В Минтруде объяснили, что не планируют повышение пенсионного возраста</w:t>
        </w:r>
        <w:r>
          <w:rPr>
            <w:noProof/>
            <w:webHidden/>
          </w:rPr>
          <w:tab/>
        </w:r>
        <w:r>
          <w:rPr>
            <w:noProof/>
            <w:webHidden/>
          </w:rPr>
          <w:fldChar w:fldCharType="begin"/>
        </w:r>
        <w:r>
          <w:rPr>
            <w:noProof/>
            <w:webHidden/>
          </w:rPr>
          <w:instrText xml:space="preserve"> PAGEREF _Toc228776166 \h </w:instrText>
        </w:r>
        <w:r>
          <w:rPr>
            <w:noProof/>
            <w:webHidden/>
          </w:rPr>
        </w:r>
        <w:r>
          <w:rPr>
            <w:noProof/>
            <w:webHidden/>
          </w:rPr>
          <w:fldChar w:fldCharType="separate"/>
        </w:r>
        <w:r w:rsidR="002D0A49">
          <w:rPr>
            <w:noProof/>
            <w:webHidden/>
          </w:rPr>
          <w:t>56</w:t>
        </w:r>
        <w:r>
          <w:rPr>
            <w:noProof/>
            <w:webHidden/>
          </w:rPr>
          <w:fldChar w:fldCharType="end"/>
        </w:r>
      </w:hyperlink>
    </w:p>
    <w:p w14:paraId="297069B6" w14:textId="0FA9A92D" w:rsidR="00702AAB" w:rsidRDefault="00702AAB">
      <w:pPr>
        <w:pStyle w:val="31"/>
        <w:rPr>
          <w:rFonts w:asciiTheme="minorHAnsi" w:eastAsiaTheme="minorEastAsia" w:hAnsiTheme="minorHAnsi" w:cstheme="minorBidi"/>
          <w:sz w:val="22"/>
          <w:szCs w:val="22"/>
        </w:rPr>
      </w:pPr>
      <w:hyperlink w:anchor="_Toc228776167" w:history="1">
        <w:r w:rsidRPr="003766D1">
          <w:rPr>
            <w:rStyle w:val="a3"/>
          </w:rPr>
          <w:t>Из ответа министерства на депутатский запрос следует, что никакие новые параметры пенсионного возраста не обсуждаются и не прорабатываются.</w:t>
        </w:r>
        <w:r>
          <w:rPr>
            <w:webHidden/>
          </w:rPr>
          <w:tab/>
        </w:r>
        <w:r>
          <w:rPr>
            <w:webHidden/>
          </w:rPr>
          <w:fldChar w:fldCharType="begin"/>
        </w:r>
        <w:r>
          <w:rPr>
            <w:webHidden/>
          </w:rPr>
          <w:instrText xml:space="preserve"> PAGEREF _Toc228776167 \h </w:instrText>
        </w:r>
        <w:r>
          <w:rPr>
            <w:webHidden/>
          </w:rPr>
        </w:r>
        <w:r>
          <w:rPr>
            <w:webHidden/>
          </w:rPr>
          <w:fldChar w:fldCharType="separate"/>
        </w:r>
        <w:r w:rsidR="002D0A49">
          <w:rPr>
            <w:webHidden/>
          </w:rPr>
          <w:t>56</w:t>
        </w:r>
        <w:r>
          <w:rPr>
            <w:webHidden/>
          </w:rPr>
          <w:fldChar w:fldCharType="end"/>
        </w:r>
      </w:hyperlink>
    </w:p>
    <w:p w14:paraId="5894458E" w14:textId="7B58D32A"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68" w:history="1">
        <w:r w:rsidRPr="003766D1">
          <w:rPr>
            <w:rStyle w:val="a3"/>
            <w:noProof/>
          </w:rPr>
          <w:t>Новости Москвы, 30.04.2026, Минтруд России объявил об отсутствии планов повышения пенсионного возраста в России</w:t>
        </w:r>
        <w:r>
          <w:rPr>
            <w:noProof/>
            <w:webHidden/>
          </w:rPr>
          <w:tab/>
        </w:r>
        <w:r>
          <w:rPr>
            <w:noProof/>
            <w:webHidden/>
          </w:rPr>
          <w:fldChar w:fldCharType="begin"/>
        </w:r>
        <w:r>
          <w:rPr>
            <w:noProof/>
            <w:webHidden/>
          </w:rPr>
          <w:instrText xml:space="preserve"> PAGEREF _Toc228776168 \h </w:instrText>
        </w:r>
        <w:r>
          <w:rPr>
            <w:noProof/>
            <w:webHidden/>
          </w:rPr>
        </w:r>
        <w:r>
          <w:rPr>
            <w:noProof/>
            <w:webHidden/>
          </w:rPr>
          <w:fldChar w:fldCharType="separate"/>
        </w:r>
        <w:r w:rsidR="002D0A49">
          <w:rPr>
            <w:noProof/>
            <w:webHidden/>
          </w:rPr>
          <w:t>57</w:t>
        </w:r>
        <w:r>
          <w:rPr>
            <w:noProof/>
            <w:webHidden/>
          </w:rPr>
          <w:fldChar w:fldCharType="end"/>
        </w:r>
      </w:hyperlink>
    </w:p>
    <w:p w14:paraId="4B3D3BA4" w14:textId="24801061" w:rsidR="00702AAB" w:rsidRDefault="00702AAB">
      <w:pPr>
        <w:pStyle w:val="31"/>
        <w:rPr>
          <w:rFonts w:asciiTheme="minorHAnsi" w:eastAsiaTheme="minorEastAsia" w:hAnsiTheme="minorHAnsi" w:cstheme="minorBidi"/>
          <w:sz w:val="22"/>
          <w:szCs w:val="22"/>
        </w:rPr>
      </w:pPr>
      <w:hyperlink w:anchor="_Toc228776169" w:history="1">
        <w:r w:rsidRPr="003766D1">
          <w:rPr>
            <w:rStyle w:val="a3"/>
          </w:rPr>
          <w:t>В ближайшие годы в России не собираются повышать пенсионный возраст, как до 2028 года, так и после него. Об этом заявил зампред комитета Госдумы по экономической политике Михаил Делягин, ссылаясь на ответ Министерства труда России.</w:t>
        </w:r>
        <w:r>
          <w:rPr>
            <w:webHidden/>
          </w:rPr>
          <w:tab/>
        </w:r>
        <w:r>
          <w:rPr>
            <w:webHidden/>
          </w:rPr>
          <w:fldChar w:fldCharType="begin"/>
        </w:r>
        <w:r>
          <w:rPr>
            <w:webHidden/>
          </w:rPr>
          <w:instrText xml:space="preserve"> PAGEREF _Toc228776169 \h </w:instrText>
        </w:r>
        <w:r>
          <w:rPr>
            <w:webHidden/>
          </w:rPr>
        </w:r>
        <w:r>
          <w:rPr>
            <w:webHidden/>
          </w:rPr>
          <w:fldChar w:fldCharType="separate"/>
        </w:r>
        <w:r w:rsidR="002D0A49">
          <w:rPr>
            <w:webHidden/>
          </w:rPr>
          <w:t>57</w:t>
        </w:r>
        <w:r>
          <w:rPr>
            <w:webHidden/>
          </w:rPr>
          <w:fldChar w:fldCharType="end"/>
        </w:r>
      </w:hyperlink>
    </w:p>
    <w:p w14:paraId="0725E15E" w14:textId="26681697"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70" w:history="1">
        <w:r w:rsidRPr="003766D1">
          <w:rPr>
            <w:rStyle w:val="a3"/>
            <w:noProof/>
          </w:rPr>
          <w:t>РБК Инвестиции, 30.04.2026, Выплаты ко Дню Победы в 2026 году: федеральные и региональные</w:t>
        </w:r>
        <w:r>
          <w:rPr>
            <w:noProof/>
            <w:webHidden/>
          </w:rPr>
          <w:tab/>
        </w:r>
        <w:r>
          <w:rPr>
            <w:noProof/>
            <w:webHidden/>
          </w:rPr>
          <w:fldChar w:fldCharType="begin"/>
        </w:r>
        <w:r>
          <w:rPr>
            <w:noProof/>
            <w:webHidden/>
          </w:rPr>
          <w:instrText xml:space="preserve"> PAGEREF _Toc228776170 \h </w:instrText>
        </w:r>
        <w:r>
          <w:rPr>
            <w:noProof/>
            <w:webHidden/>
          </w:rPr>
        </w:r>
        <w:r>
          <w:rPr>
            <w:noProof/>
            <w:webHidden/>
          </w:rPr>
          <w:fldChar w:fldCharType="separate"/>
        </w:r>
        <w:r w:rsidR="002D0A49">
          <w:rPr>
            <w:noProof/>
            <w:webHidden/>
          </w:rPr>
          <w:t>58</w:t>
        </w:r>
        <w:r>
          <w:rPr>
            <w:noProof/>
            <w:webHidden/>
          </w:rPr>
          <w:fldChar w:fldCharType="end"/>
        </w:r>
      </w:hyperlink>
    </w:p>
    <w:p w14:paraId="53437E02" w14:textId="21F09AF0" w:rsidR="00702AAB" w:rsidRDefault="00702AAB">
      <w:pPr>
        <w:pStyle w:val="31"/>
        <w:rPr>
          <w:rFonts w:asciiTheme="minorHAnsi" w:eastAsiaTheme="minorEastAsia" w:hAnsiTheme="minorHAnsi" w:cstheme="minorBidi"/>
          <w:sz w:val="22"/>
          <w:szCs w:val="22"/>
        </w:rPr>
      </w:pPr>
      <w:hyperlink w:anchor="_Toc228776171" w:history="1">
        <w:r w:rsidRPr="003766D1">
          <w:rPr>
            <w:rStyle w:val="a3"/>
          </w:rPr>
          <w:t>Ежегодные выплаты ко Дню Победы в 2026 году положены не только участникам и инвалидам Великой Отечественной войны, но и другим лицам - подробнее в материале «РБК Инвестиций».</w:t>
        </w:r>
        <w:r>
          <w:rPr>
            <w:webHidden/>
          </w:rPr>
          <w:tab/>
        </w:r>
        <w:r>
          <w:rPr>
            <w:webHidden/>
          </w:rPr>
          <w:fldChar w:fldCharType="begin"/>
        </w:r>
        <w:r>
          <w:rPr>
            <w:webHidden/>
          </w:rPr>
          <w:instrText xml:space="preserve"> PAGEREF _Toc228776171 \h </w:instrText>
        </w:r>
        <w:r>
          <w:rPr>
            <w:webHidden/>
          </w:rPr>
        </w:r>
        <w:r>
          <w:rPr>
            <w:webHidden/>
          </w:rPr>
          <w:fldChar w:fldCharType="separate"/>
        </w:r>
        <w:r w:rsidR="002D0A49">
          <w:rPr>
            <w:webHidden/>
          </w:rPr>
          <w:t>58</w:t>
        </w:r>
        <w:r>
          <w:rPr>
            <w:webHidden/>
          </w:rPr>
          <w:fldChar w:fldCharType="end"/>
        </w:r>
      </w:hyperlink>
    </w:p>
    <w:p w14:paraId="5F45E8AB" w14:textId="64E714B2"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72" w:history="1">
        <w:r w:rsidRPr="003766D1">
          <w:rPr>
            <w:rStyle w:val="a3"/>
            <w:noProof/>
          </w:rPr>
          <w:t>Лента.ру, 30.04.2026, В Госдуме рассказали о выплатах ветеранам к 9 мая</w:t>
        </w:r>
        <w:r>
          <w:rPr>
            <w:noProof/>
            <w:webHidden/>
          </w:rPr>
          <w:tab/>
        </w:r>
        <w:r>
          <w:rPr>
            <w:noProof/>
            <w:webHidden/>
          </w:rPr>
          <w:fldChar w:fldCharType="begin"/>
        </w:r>
        <w:r>
          <w:rPr>
            <w:noProof/>
            <w:webHidden/>
          </w:rPr>
          <w:instrText xml:space="preserve"> PAGEREF _Toc228776172 \h </w:instrText>
        </w:r>
        <w:r>
          <w:rPr>
            <w:noProof/>
            <w:webHidden/>
          </w:rPr>
        </w:r>
        <w:r>
          <w:rPr>
            <w:noProof/>
            <w:webHidden/>
          </w:rPr>
          <w:fldChar w:fldCharType="separate"/>
        </w:r>
        <w:r w:rsidR="002D0A49">
          <w:rPr>
            <w:noProof/>
            <w:webHidden/>
          </w:rPr>
          <w:t>60</w:t>
        </w:r>
        <w:r>
          <w:rPr>
            <w:noProof/>
            <w:webHidden/>
          </w:rPr>
          <w:fldChar w:fldCharType="end"/>
        </w:r>
      </w:hyperlink>
    </w:p>
    <w:p w14:paraId="17FBCF13" w14:textId="17BA6FB5" w:rsidR="00702AAB" w:rsidRDefault="00702AAB">
      <w:pPr>
        <w:pStyle w:val="31"/>
        <w:rPr>
          <w:rFonts w:asciiTheme="minorHAnsi" w:eastAsiaTheme="minorEastAsia" w:hAnsiTheme="minorHAnsi" w:cstheme="minorBidi"/>
          <w:sz w:val="22"/>
          <w:szCs w:val="22"/>
        </w:rPr>
      </w:pPr>
      <w:hyperlink w:anchor="_Toc228776173" w:history="1">
        <w:r w:rsidRPr="003766D1">
          <w:rPr>
            <w:rStyle w:val="a3"/>
          </w:rPr>
          <w:t>Участники и инвалиды Великой Отечественной войны получат выплаты к 9 Мая в соответствии с указом президента и распоряжениями глав регионов, напомнила член комитета Госдумы по труду и социальной политике Светлана Бессараб. В беседе с «Лентой.ру» она пояснила, что каждый регион по-своему поддерживает ветеранов.</w:t>
        </w:r>
        <w:r>
          <w:rPr>
            <w:webHidden/>
          </w:rPr>
          <w:tab/>
        </w:r>
        <w:r>
          <w:rPr>
            <w:webHidden/>
          </w:rPr>
          <w:fldChar w:fldCharType="begin"/>
        </w:r>
        <w:r>
          <w:rPr>
            <w:webHidden/>
          </w:rPr>
          <w:instrText xml:space="preserve"> PAGEREF _Toc228776173 \h </w:instrText>
        </w:r>
        <w:r>
          <w:rPr>
            <w:webHidden/>
          </w:rPr>
        </w:r>
        <w:r>
          <w:rPr>
            <w:webHidden/>
          </w:rPr>
          <w:fldChar w:fldCharType="separate"/>
        </w:r>
        <w:r w:rsidR="002D0A49">
          <w:rPr>
            <w:webHidden/>
          </w:rPr>
          <w:t>60</w:t>
        </w:r>
        <w:r>
          <w:rPr>
            <w:webHidden/>
          </w:rPr>
          <w:fldChar w:fldCharType="end"/>
        </w:r>
      </w:hyperlink>
    </w:p>
    <w:p w14:paraId="3243D568" w14:textId="7A4A1F0C"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74" w:history="1">
        <w:r w:rsidRPr="003766D1">
          <w:rPr>
            <w:rStyle w:val="a3"/>
            <w:noProof/>
          </w:rPr>
          <w:t>Лента.ру, 01.05.2026, В Госдуме напомнили о графике повышения пенсий в 2026 году</w:t>
        </w:r>
        <w:r>
          <w:rPr>
            <w:noProof/>
            <w:webHidden/>
          </w:rPr>
          <w:tab/>
        </w:r>
        <w:r>
          <w:rPr>
            <w:noProof/>
            <w:webHidden/>
          </w:rPr>
          <w:fldChar w:fldCharType="begin"/>
        </w:r>
        <w:r>
          <w:rPr>
            <w:noProof/>
            <w:webHidden/>
          </w:rPr>
          <w:instrText xml:space="preserve"> PAGEREF _Toc228776174 \h </w:instrText>
        </w:r>
        <w:r>
          <w:rPr>
            <w:noProof/>
            <w:webHidden/>
          </w:rPr>
        </w:r>
        <w:r>
          <w:rPr>
            <w:noProof/>
            <w:webHidden/>
          </w:rPr>
          <w:fldChar w:fldCharType="separate"/>
        </w:r>
        <w:r w:rsidR="002D0A49">
          <w:rPr>
            <w:noProof/>
            <w:webHidden/>
          </w:rPr>
          <w:t>61</w:t>
        </w:r>
        <w:r>
          <w:rPr>
            <w:noProof/>
            <w:webHidden/>
          </w:rPr>
          <w:fldChar w:fldCharType="end"/>
        </w:r>
      </w:hyperlink>
    </w:p>
    <w:p w14:paraId="6F5ED7E3" w14:textId="7FEB588A" w:rsidR="00702AAB" w:rsidRDefault="00702AAB">
      <w:pPr>
        <w:pStyle w:val="31"/>
        <w:rPr>
          <w:rFonts w:asciiTheme="minorHAnsi" w:eastAsiaTheme="minorEastAsia" w:hAnsiTheme="minorHAnsi" w:cstheme="minorBidi"/>
          <w:sz w:val="22"/>
          <w:szCs w:val="22"/>
        </w:rPr>
      </w:pPr>
      <w:hyperlink w:anchor="_Toc228776175" w:history="1">
        <w:r w:rsidRPr="003766D1">
          <w:rPr>
            <w:rStyle w:val="a3"/>
          </w:rPr>
          <w:t>С 1 апреля в России уже повысили социальные пенсии и пенсии бюджетников и госслужащих, напомнила член комитета Госдумы по труду и социальной политике Светлана Бессараб. В беседе с «Лентой.ру» она сообщила, что следующее повышение запланировано на 1 августа.</w:t>
        </w:r>
        <w:r>
          <w:rPr>
            <w:webHidden/>
          </w:rPr>
          <w:tab/>
        </w:r>
        <w:r>
          <w:rPr>
            <w:webHidden/>
          </w:rPr>
          <w:fldChar w:fldCharType="begin"/>
        </w:r>
        <w:r>
          <w:rPr>
            <w:webHidden/>
          </w:rPr>
          <w:instrText xml:space="preserve"> PAGEREF _Toc228776175 \h </w:instrText>
        </w:r>
        <w:r>
          <w:rPr>
            <w:webHidden/>
          </w:rPr>
        </w:r>
        <w:r>
          <w:rPr>
            <w:webHidden/>
          </w:rPr>
          <w:fldChar w:fldCharType="separate"/>
        </w:r>
        <w:r w:rsidR="002D0A49">
          <w:rPr>
            <w:webHidden/>
          </w:rPr>
          <w:t>61</w:t>
        </w:r>
        <w:r>
          <w:rPr>
            <w:webHidden/>
          </w:rPr>
          <w:fldChar w:fldCharType="end"/>
        </w:r>
      </w:hyperlink>
    </w:p>
    <w:p w14:paraId="248D08E4" w14:textId="4C6BB444"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76" w:history="1">
        <w:r w:rsidRPr="003766D1">
          <w:rPr>
            <w:rStyle w:val="a3"/>
            <w:noProof/>
          </w:rPr>
          <w:t>MoneyTimes.ru, 30.04.2026, Пенсия с северным бонусом: самые богатые пенсионеры живут в регионе с особыми надбавками</w:t>
        </w:r>
        <w:r>
          <w:rPr>
            <w:noProof/>
            <w:webHidden/>
          </w:rPr>
          <w:tab/>
        </w:r>
        <w:r>
          <w:rPr>
            <w:noProof/>
            <w:webHidden/>
          </w:rPr>
          <w:fldChar w:fldCharType="begin"/>
        </w:r>
        <w:r>
          <w:rPr>
            <w:noProof/>
            <w:webHidden/>
          </w:rPr>
          <w:instrText xml:space="preserve"> PAGEREF _Toc228776176 \h </w:instrText>
        </w:r>
        <w:r>
          <w:rPr>
            <w:noProof/>
            <w:webHidden/>
          </w:rPr>
        </w:r>
        <w:r>
          <w:rPr>
            <w:noProof/>
            <w:webHidden/>
          </w:rPr>
          <w:fldChar w:fldCharType="separate"/>
        </w:r>
        <w:r w:rsidR="002D0A49">
          <w:rPr>
            <w:noProof/>
            <w:webHidden/>
          </w:rPr>
          <w:t>61</w:t>
        </w:r>
        <w:r>
          <w:rPr>
            <w:noProof/>
            <w:webHidden/>
          </w:rPr>
          <w:fldChar w:fldCharType="end"/>
        </w:r>
      </w:hyperlink>
    </w:p>
    <w:p w14:paraId="519ADC2F" w14:textId="2C5CEB19" w:rsidR="00702AAB" w:rsidRDefault="00702AAB">
      <w:pPr>
        <w:pStyle w:val="31"/>
        <w:rPr>
          <w:rFonts w:asciiTheme="minorHAnsi" w:eastAsiaTheme="minorEastAsia" w:hAnsiTheme="minorHAnsi" w:cstheme="minorBidi"/>
          <w:sz w:val="22"/>
          <w:szCs w:val="22"/>
        </w:rPr>
      </w:pPr>
      <w:hyperlink w:anchor="_Toc228776177" w:history="1">
        <w:r w:rsidRPr="003766D1">
          <w:rPr>
            <w:rStyle w:val="a3"/>
          </w:rPr>
          <w:t>Российская пенсионная система в 2026 году демонстрирует отчетливую географическую сегментацию, где уровень выплат напрямую коррелирует с климатическими и экономическими особенностями регионов. Согласно последним статистическим данным, зафиксирован исторический максимум среднего размера пенсионного обеспечения, который преодолел психологическую отметку в 40 тысяч рублей. Однако такая динамика остается прерогативой лишь одного субъекта федерации, подчеркивая специфику распределения социальных ресурсов в стране.</w:t>
        </w:r>
        <w:r>
          <w:rPr>
            <w:webHidden/>
          </w:rPr>
          <w:tab/>
        </w:r>
        <w:r>
          <w:rPr>
            <w:webHidden/>
          </w:rPr>
          <w:fldChar w:fldCharType="begin"/>
        </w:r>
        <w:r>
          <w:rPr>
            <w:webHidden/>
          </w:rPr>
          <w:instrText xml:space="preserve"> PAGEREF _Toc228776177 \h </w:instrText>
        </w:r>
        <w:r>
          <w:rPr>
            <w:webHidden/>
          </w:rPr>
        </w:r>
        <w:r>
          <w:rPr>
            <w:webHidden/>
          </w:rPr>
          <w:fldChar w:fldCharType="separate"/>
        </w:r>
        <w:r w:rsidR="002D0A49">
          <w:rPr>
            <w:webHidden/>
          </w:rPr>
          <w:t>61</w:t>
        </w:r>
        <w:r>
          <w:rPr>
            <w:webHidden/>
          </w:rPr>
          <w:fldChar w:fldCharType="end"/>
        </w:r>
      </w:hyperlink>
    </w:p>
    <w:p w14:paraId="3CFDCA3F" w14:textId="2813033D"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78" w:history="1">
        <w:r w:rsidRPr="003766D1">
          <w:rPr>
            <w:rStyle w:val="a3"/>
            <w:noProof/>
          </w:rPr>
          <w:t>Блокнот, 30.04.2026, «Чтобы не сдохнуть от голода»: в России нашли единственный регион, где средняя пенсия превысила 42 тысячи рублей</w:t>
        </w:r>
        <w:r>
          <w:rPr>
            <w:noProof/>
            <w:webHidden/>
          </w:rPr>
          <w:tab/>
        </w:r>
        <w:r>
          <w:rPr>
            <w:noProof/>
            <w:webHidden/>
          </w:rPr>
          <w:fldChar w:fldCharType="begin"/>
        </w:r>
        <w:r>
          <w:rPr>
            <w:noProof/>
            <w:webHidden/>
          </w:rPr>
          <w:instrText xml:space="preserve"> PAGEREF _Toc228776178 \h </w:instrText>
        </w:r>
        <w:r>
          <w:rPr>
            <w:noProof/>
            <w:webHidden/>
          </w:rPr>
        </w:r>
        <w:r>
          <w:rPr>
            <w:noProof/>
            <w:webHidden/>
          </w:rPr>
          <w:fldChar w:fldCharType="separate"/>
        </w:r>
        <w:r w:rsidR="002D0A49">
          <w:rPr>
            <w:noProof/>
            <w:webHidden/>
          </w:rPr>
          <w:t>63</w:t>
        </w:r>
        <w:r>
          <w:rPr>
            <w:noProof/>
            <w:webHidden/>
          </w:rPr>
          <w:fldChar w:fldCharType="end"/>
        </w:r>
      </w:hyperlink>
    </w:p>
    <w:p w14:paraId="6F449E30" w14:textId="70A94C47" w:rsidR="00702AAB" w:rsidRDefault="00702AAB">
      <w:pPr>
        <w:pStyle w:val="31"/>
        <w:rPr>
          <w:rFonts w:asciiTheme="minorHAnsi" w:eastAsiaTheme="minorEastAsia" w:hAnsiTheme="minorHAnsi" w:cstheme="minorBidi"/>
          <w:sz w:val="22"/>
          <w:szCs w:val="22"/>
        </w:rPr>
      </w:pPr>
      <w:hyperlink w:anchor="_Toc228776179" w:history="1">
        <w:r w:rsidRPr="003766D1">
          <w:rPr>
            <w:rStyle w:val="a3"/>
          </w:rPr>
          <w:t>В России зафиксирован единственный регион, где средняя пенсия превысила 42 тысячи рублей. На фоне этого остальные субъекты страны заметно отстают, а пенсионные ожидания в разы расходятся с реальными выплатами.</w:t>
        </w:r>
        <w:r>
          <w:rPr>
            <w:webHidden/>
          </w:rPr>
          <w:tab/>
        </w:r>
        <w:r>
          <w:rPr>
            <w:webHidden/>
          </w:rPr>
          <w:fldChar w:fldCharType="begin"/>
        </w:r>
        <w:r>
          <w:rPr>
            <w:webHidden/>
          </w:rPr>
          <w:instrText xml:space="preserve"> PAGEREF _Toc228776179 \h </w:instrText>
        </w:r>
        <w:r>
          <w:rPr>
            <w:webHidden/>
          </w:rPr>
        </w:r>
        <w:r>
          <w:rPr>
            <w:webHidden/>
          </w:rPr>
          <w:fldChar w:fldCharType="separate"/>
        </w:r>
        <w:r w:rsidR="002D0A49">
          <w:rPr>
            <w:webHidden/>
          </w:rPr>
          <w:t>63</w:t>
        </w:r>
        <w:r>
          <w:rPr>
            <w:webHidden/>
          </w:rPr>
          <w:fldChar w:fldCharType="end"/>
        </w:r>
      </w:hyperlink>
    </w:p>
    <w:p w14:paraId="36758655" w14:textId="16BF9C88"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80" w:history="1">
        <w:r w:rsidRPr="003766D1">
          <w:rPr>
            <w:rStyle w:val="a3"/>
            <w:noProof/>
          </w:rPr>
          <w:t>Выберу.ру, 30.04.2026, Доходы работающих пенсионеров растут. Но что будет с индексациями пенсий?</w:t>
        </w:r>
        <w:r>
          <w:rPr>
            <w:noProof/>
            <w:webHidden/>
          </w:rPr>
          <w:tab/>
        </w:r>
        <w:r>
          <w:rPr>
            <w:noProof/>
            <w:webHidden/>
          </w:rPr>
          <w:fldChar w:fldCharType="begin"/>
        </w:r>
        <w:r>
          <w:rPr>
            <w:noProof/>
            <w:webHidden/>
          </w:rPr>
          <w:instrText xml:space="preserve"> PAGEREF _Toc228776180 \h </w:instrText>
        </w:r>
        <w:r>
          <w:rPr>
            <w:noProof/>
            <w:webHidden/>
          </w:rPr>
        </w:r>
        <w:r>
          <w:rPr>
            <w:noProof/>
            <w:webHidden/>
          </w:rPr>
          <w:fldChar w:fldCharType="separate"/>
        </w:r>
        <w:r w:rsidR="002D0A49">
          <w:rPr>
            <w:noProof/>
            <w:webHidden/>
          </w:rPr>
          <w:t>64</w:t>
        </w:r>
        <w:r>
          <w:rPr>
            <w:noProof/>
            <w:webHidden/>
          </w:rPr>
          <w:fldChar w:fldCharType="end"/>
        </w:r>
      </w:hyperlink>
    </w:p>
    <w:p w14:paraId="55AF3E20" w14:textId="15BA106C" w:rsidR="00702AAB" w:rsidRDefault="00702AAB">
      <w:pPr>
        <w:pStyle w:val="31"/>
        <w:rPr>
          <w:rFonts w:asciiTheme="minorHAnsi" w:eastAsiaTheme="minorEastAsia" w:hAnsiTheme="minorHAnsi" w:cstheme="minorBidi"/>
          <w:sz w:val="22"/>
          <w:szCs w:val="22"/>
        </w:rPr>
      </w:pPr>
      <w:hyperlink w:anchor="_Toc228776181" w:history="1">
        <w:r w:rsidRPr="003766D1">
          <w:rPr>
            <w:rStyle w:val="a3"/>
          </w:rPr>
          <w:t>Социальный фонд сообщил о росте выплат работающим пенсионерам. Средняя пенсия достигла 23 500 рублей, за год она увеличилась почти на 2 500 рублей. Однако за средними цифрами скрывается заметная разница в доходах. Разбираемся, продолжат ли пенсии расти и могут ли власти отказаться от индексации.</w:t>
        </w:r>
        <w:r>
          <w:rPr>
            <w:webHidden/>
          </w:rPr>
          <w:tab/>
        </w:r>
        <w:r>
          <w:rPr>
            <w:webHidden/>
          </w:rPr>
          <w:fldChar w:fldCharType="begin"/>
        </w:r>
        <w:r>
          <w:rPr>
            <w:webHidden/>
          </w:rPr>
          <w:instrText xml:space="preserve"> PAGEREF _Toc228776181 \h </w:instrText>
        </w:r>
        <w:r>
          <w:rPr>
            <w:webHidden/>
          </w:rPr>
        </w:r>
        <w:r>
          <w:rPr>
            <w:webHidden/>
          </w:rPr>
          <w:fldChar w:fldCharType="separate"/>
        </w:r>
        <w:r w:rsidR="002D0A49">
          <w:rPr>
            <w:webHidden/>
          </w:rPr>
          <w:t>64</w:t>
        </w:r>
        <w:r>
          <w:rPr>
            <w:webHidden/>
          </w:rPr>
          <w:fldChar w:fldCharType="end"/>
        </w:r>
      </w:hyperlink>
    </w:p>
    <w:p w14:paraId="3EEF23E6" w14:textId="1E1DFF01"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82" w:history="1">
        <w:r w:rsidRPr="003766D1">
          <w:rPr>
            <w:rStyle w:val="a3"/>
            <w:noProof/>
          </w:rPr>
          <w:t>Банки.Ру, 03.05.2026, Как купить пенсионные баллы и сколько это стоит в 2026 году</w:t>
        </w:r>
        <w:r>
          <w:rPr>
            <w:noProof/>
            <w:webHidden/>
          </w:rPr>
          <w:tab/>
        </w:r>
        <w:r>
          <w:rPr>
            <w:noProof/>
            <w:webHidden/>
          </w:rPr>
          <w:fldChar w:fldCharType="begin"/>
        </w:r>
        <w:r>
          <w:rPr>
            <w:noProof/>
            <w:webHidden/>
          </w:rPr>
          <w:instrText xml:space="preserve"> PAGEREF _Toc228776182 \h </w:instrText>
        </w:r>
        <w:r>
          <w:rPr>
            <w:noProof/>
            <w:webHidden/>
          </w:rPr>
        </w:r>
        <w:r>
          <w:rPr>
            <w:noProof/>
            <w:webHidden/>
          </w:rPr>
          <w:fldChar w:fldCharType="separate"/>
        </w:r>
        <w:r w:rsidR="002D0A49">
          <w:rPr>
            <w:noProof/>
            <w:webHidden/>
          </w:rPr>
          <w:t>65</w:t>
        </w:r>
        <w:r>
          <w:rPr>
            <w:noProof/>
            <w:webHidden/>
          </w:rPr>
          <w:fldChar w:fldCharType="end"/>
        </w:r>
      </w:hyperlink>
    </w:p>
    <w:p w14:paraId="7740F2F6" w14:textId="63652FB2" w:rsidR="00702AAB" w:rsidRDefault="00702AAB">
      <w:pPr>
        <w:pStyle w:val="31"/>
        <w:rPr>
          <w:rFonts w:asciiTheme="minorHAnsi" w:eastAsiaTheme="minorEastAsia" w:hAnsiTheme="minorHAnsi" w:cstheme="minorBidi"/>
          <w:sz w:val="22"/>
          <w:szCs w:val="22"/>
        </w:rPr>
      </w:pPr>
      <w:hyperlink w:anchor="_Toc228776183" w:history="1">
        <w:r w:rsidRPr="003766D1">
          <w:rPr>
            <w:rStyle w:val="a3"/>
          </w:rPr>
          <w:t>В 2026 году на страховую пенсию по возрасту мужчины выходят в 64 года, женщины - в 59 лет. Однако это не единственное условие: для оформления пенсии в этом возрасте требуется выработать минимальный стаж и заработать определенное количество индивидуальных пенсионных коэффициентов (ИПК) или, как их еще называют, пенсионных баллов. Если их меньше нормы, то выйти на пенсию не получится.</w:t>
        </w:r>
        <w:r>
          <w:rPr>
            <w:webHidden/>
          </w:rPr>
          <w:tab/>
        </w:r>
        <w:r>
          <w:rPr>
            <w:webHidden/>
          </w:rPr>
          <w:fldChar w:fldCharType="begin"/>
        </w:r>
        <w:r>
          <w:rPr>
            <w:webHidden/>
          </w:rPr>
          <w:instrText xml:space="preserve"> PAGEREF _Toc228776183 \h </w:instrText>
        </w:r>
        <w:r>
          <w:rPr>
            <w:webHidden/>
          </w:rPr>
        </w:r>
        <w:r>
          <w:rPr>
            <w:webHidden/>
          </w:rPr>
          <w:fldChar w:fldCharType="separate"/>
        </w:r>
        <w:r w:rsidR="002D0A49">
          <w:rPr>
            <w:webHidden/>
          </w:rPr>
          <w:t>65</w:t>
        </w:r>
        <w:r>
          <w:rPr>
            <w:webHidden/>
          </w:rPr>
          <w:fldChar w:fldCharType="end"/>
        </w:r>
      </w:hyperlink>
    </w:p>
    <w:p w14:paraId="11B5C15B" w14:textId="2AEE3D34"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84" w:history="1">
        <w:r w:rsidRPr="003766D1">
          <w:rPr>
            <w:rStyle w:val="a3"/>
            <w:noProof/>
          </w:rPr>
          <w:t xml:space="preserve">PNZ.ru, 30.04.2026, Пенсия в </w:t>
        </w:r>
        <w:r w:rsidRPr="003766D1">
          <w:rPr>
            <w:rStyle w:val="a3"/>
            <w:noProof/>
          </w:rPr>
          <w:t>н</w:t>
        </w:r>
        <w:r w:rsidRPr="003766D1">
          <w:rPr>
            <w:rStyle w:val="a3"/>
            <w:noProof/>
          </w:rPr>
          <w:t>аследство: 2 способа законно передать накопления детям и супругам</w:t>
        </w:r>
        <w:r>
          <w:rPr>
            <w:noProof/>
            <w:webHidden/>
          </w:rPr>
          <w:tab/>
        </w:r>
        <w:r>
          <w:rPr>
            <w:noProof/>
            <w:webHidden/>
          </w:rPr>
          <w:fldChar w:fldCharType="begin"/>
        </w:r>
        <w:r>
          <w:rPr>
            <w:noProof/>
            <w:webHidden/>
          </w:rPr>
          <w:instrText xml:space="preserve"> PAGEREF _Toc228776184 \h </w:instrText>
        </w:r>
        <w:r>
          <w:rPr>
            <w:noProof/>
            <w:webHidden/>
          </w:rPr>
        </w:r>
        <w:r>
          <w:rPr>
            <w:noProof/>
            <w:webHidden/>
          </w:rPr>
          <w:fldChar w:fldCharType="separate"/>
        </w:r>
        <w:r w:rsidR="002D0A49">
          <w:rPr>
            <w:noProof/>
            <w:webHidden/>
          </w:rPr>
          <w:t>67</w:t>
        </w:r>
        <w:r>
          <w:rPr>
            <w:noProof/>
            <w:webHidden/>
          </w:rPr>
          <w:fldChar w:fldCharType="end"/>
        </w:r>
      </w:hyperlink>
    </w:p>
    <w:p w14:paraId="04C76873" w14:textId="188E04DB" w:rsidR="00702AAB" w:rsidRDefault="00702AAB">
      <w:pPr>
        <w:pStyle w:val="31"/>
        <w:rPr>
          <w:rFonts w:asciiTheme="minorHAnsi" w:eastAsiaTheme="minorEastAsia" w:hAnsiTheme="minorHAnsi" w:cstheme="minorBidi"/>
          <w:sz w:val="22"/>
          <w:szCs w:val="22"/>
        </w:rPr>
      </w:pPr>
      <w:hyperlink w:anchor="_Toc228776185" w:history="1">
        <w:r w:rsidRPr="003766D1">
          <w:rPr>
            <w:rStyle w:val="a3"/>
          </w:rPr>
          <w:t>Многие россияне десятилетиями работают, формируя пенсионные права за счет обязательных страховых взносов. Поэтому вопрос о том, смогут ли накопленные средства после смерти достаться семье, остается особенно болезненным.</w:t>
        </w:r>
        <w:r>
          <w:rPr>
            <w:webHidden/>
          </w:rPr>
          <w:tab/>
        </w:r>
        <w:r>
          <w:rPr>
            <w:webHidden/>
          </w:rPr>
          <w:fldChar w:fldCharType="begin"/>
        </w:r>
        <w:r>
          <w:rPr>
            <w:webHidden/>
          </w:rPr>
          <w:instrText xml:space="preserve"> PAGEREF _Toc228776185 \h </w:instrText>
        </w:r>
        <w:r>
          <w:rPr>
            <w:webHidden/>
          </w:rPr>
        </w:r>
        <w:r>
          <w:rPr>
            <w:webHidden/>
          </w:rPr>
          <w:fldChar w:fldCharType="separate"/>
        </w:r>
        <w:r w:rsidR="002D0A49">
          <w:rPr>
            <w:webHidden/>
          </w:rPr>
          <w:t>67</w:t>
        </w:r>
        <w:r>
          <w:rPr>
            <w:webHidden/>
          </w:rPr>
          <w:fldChar w:fldCharType="end"/>
        </w:r>
      </w:hyperlink>
    </w:p>
    <w:p w14:paraId="70FEB394" w14:textId="5B03C655"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86" w:history="1">
        <w:r w:rsidRPr="003766D1">
          <w:rPr>
            <w:rStyle w:val="a3"/>
            <w:noProof/>
          </w:rPr>
          <w:t>PRIMPRESS, 30.04.2026, Размер небольшой, но хоть так. Эту сумму начислят всем пенсионерам в мае</w:t>
        </w:r>
        <w:r>
          <w:rPr>
            <w:noProof/>
            <w:webHidden/>
          </w:rPr>
          <w:tab/>
        </w:r>
        <w:r>
          <w:rPr>
            <w:noProof/>
            <w:webHidden/>
          </w:rPr>
          <w:fldChar w:fldCharType="begin"/>
        </w:r>
        <w:r>
          <w:rPr>
            <w:noProof/>
            <w:webHidden/>
          </w:rPr>
          <w:instrText xml:space="preserve"> PAGEREF _Toc228776186 \h </w:instrText>
        </w:r>
        <w:r>
          <w:rPr>
            <w:noProof/>
            <w:webHidden/>
          </w:rPr>
        </w:r>
        <w:r>
          <w:rPr>
            <w:noProof/>
            <w:webHidden/>
          </w:rPr>
          <w:fldChar w:fldCharType="separate"/>
        </w:r>
        <w:r w:rsidR="002D0A49">
          <w:rPr>
            <w:noProof/>
            <w:webHidden/>
          </w:rPr>
          <w:t>69</w:t>
        </w:r>
        <w:r>
          <w:rPr>
            <w:noProof/>
            <w:webHidden/>
          </w:rPr>
          <w:fldChar w:fldCharType="end"/>
        </w:r>
      </w:hyperlink>
    </w:p>
    <w:p w14:paraId="763C309E" w14:textId="3CFE28ED" w:rsidR="00702AAB" w:rsidRDefault="00702AAB">
      <w:pPr>
        <w:pStyle w:val="31"/>
        <w:rPr>
          <w:rFonts w:asciiTheme="minorHAnsi" w:eastAsiaTheme="minorEastAsia" w:hAnsiTheme="minorHAnsi" w:cstheme="minorBidi"/>
          <w:sz w:val="22"/>
          <w:szCs w:val="22"/>
        </w:rPr>
      </w:pPr>
      <w:hyperlink w:anchor="_Toc228776187" w:history="1">
        <w:r w:rsidRPr="003766D1">
          <w:rPr>
            <w:rStyle w:val="a3"/>
          </w:rPr>
          <w:t>В мае всем пенсионерам назначат дополнительную выплату — сумма будет небольшой, но её начислят автоматически, без заявлений и походов по инстанциям. Речь идёт о разовой доплате, которая станет своего рода компенсацией за рост текущих расходов и позволит хотя бы частично закрыть самые насущные траты.</w:t>
        </w:r>
        <w:r>
          <w:rPr>
            <w:webHidden/>
          </w:rPr>
          <w:tab/>
        </w:r>
        <w:r>
          <w:rPr>
            <w:webHidden/>
          </w:rPr>
          <w:fldChar w:fldCharType="begin"/>
        </w:r>
        <w:r>
          <w:rPr>
            <w:webHidden/>
          </w:rPr>
          <w:instrText xml:space="preserve"> PAGEREF _Toc228776187 \h </w:instrText>
        </w:r>
        <w:r>
          <w:rPr>
            <w:webHidden/>
          </w:rPr>
        </w:r>
        <w:r>
          <w:rPr>
            <w:webHidden/>
          </w:rPr>
          <w:fldChar w:fldCharType="separate"/>
        </w:r>
        <w:r w:rsidR="002D0A49">
          <w:rPr>
            <w:webHidden/>
          </w:rPr>
          <w:t>69</w:t>
        </w:r>
        <w:r>
          <w:rPr>
            <w:webHidden/>
          </w:rPr>
          <w:fldChar w:fldCharType="end"/>
        </w:r>
      </w:hyperlink>
    </w:p>
    <w:p w14:paraId="7E222757" w14:textId="0586DDD1"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88" w:history="1">
        <w:r w:rsidRPr="003766D1">
          <w:rPr>
            <w:rStyle w:val="a3"/>
            <w:noProof/>
          </w:rPr>
          <w:t>PRIMPRESS, 30.04.2026, Пенсии решено повысить еще на 20%. Пенсионерам объявили о приятном сюрпризе</w:t>
        </w:r>
        <w:r>
          <w:rPr>
            <w:noProof/>
            <w:webHidden/>
          </w:rPr>
          <w:tab/>
        </w:r>
        <w:r>
          <w:rPr>
            <w:noProof/>
            <w:webHidden/>
          </w:rPr>
          <w:fldChar w:fldCharType="begin"/>
        </w:r>
        <w:r>
          <w:rPr>
            <w:noProof/>
            <w:webHidden/>
          </w:rPr>
          <w:instrText xml:space="preserve"> PAGEREF _Toc228776188 \h </w:instrText>
        </w:r>
        <w:r>
          <w:rPr>
            <w:noProof/>
            <w:webHidden/>
          </w:rPr>
        </w:r>
        <w:r>
          <w:rPr>
            <w:noProof/>
            <w:webHidden/>
          </w:rPr>
          <w:fldChar w:fldCharType="separate"/>
        </w:r>
        <w:r w:rsidR="002D0A49">
          <w:rPr>
            <w:noProof/>
            <w:webHidden/>
          </w:rPr>
          <w:t>69</w:t>
        </w:r>
        <w:r>
          <w:rPr>
            <w:noProof/>
            <w:webHidden/>
          </w:rPr>
          <w:fldChar w:fldCharType="end"/>
        </w:r>
      </w:hyperlink>
    </w:p>
    <w:p w14:paraId="7F4C1DE0" w14:textId="4D0A20EB" w:rsidR="00702AAB" w:rsidRDefault="00702AAB">
      <w:pPr>
        <w:pStyle w:val="31"/>
        <w:rPr>
          <w:rFonts w:asciiTheme="minorHAnsi" w:eastAsiaTheme="minorEastAsia" w:hAnsiTheme="minorHAnsi" w:cstheme="minorBidi"/>
          <w:sz w:val="22"/>
          <w:szCs w:val="22"/>
        </w:rPr>
      </w:pPr>
      <w:hyperlink w:anchor="_Toc228776189" w:history="1">
        <w:r w:rsidRPr="003766D1">
          <w:rPr>
            <w:rStyle w:val="a3"/>
          </w:rPr>
          <w:t>Власти заранее предупредили: в 2026 году пенсионеров ждёт дополнительный рост доходов. Принято решение о дополнительном повышении пенсий ещё на 20% сверх уже проведённых индексаций.</w:t>
        </w:r>
        <w:r>
          <w:rPr>
            <w:webHidden/>
          </w:rPr>
          <w:tab/>
        </w:r>
        <w:r>
          <w:rPr>
            <w:webHidden/>
          </w:rPr>
          <w:fldChar w:fldCharType="begin"/>
        </w:r>
        <w:r>
          <w:rPr>
            <w:webHidden/>
          </w:rPr>
          <w:instrText xml:space="preserve"> PAGEREF _Toc228776189 \h </w:instrText>
        </w:r>
        <w:r>
          <w:rPr>
            <w:webHidden/>
          </w:rPr>
        </w:r>
        <w:r>
          <w:rPr>
            <w:webHidden/>
          </w:rPr>
          <w:fldChar w:fldCharType="separate"/>
        </w:r>
        <w:r w:rsidR="002D0A49">
          <w:rPr>
            <w:webHidden/>
          </w:rPr>
          <w:t>69</w:t>
        </w:r>
        <w:r>
          <w:rPr>
            <w:webHidden/>
          </w:rPr>
          <w:fldChar w:fldCharType="end"/>
        </w:r>
      </w:hyperlink>
    </w:p>
    <w:p w14:paraId="26232286" w14:textId="75846C33"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90" w:history="1">
        <w:r w:rsidRPr="003766D1">
          <w:rPr>
            <w:rStyle w:val="a3"/>
            <w:noProof/>
          </w:rPr>
          <w:t>PRIMPRESS, 30.04.2026, Пенсионерам со стажем до 2002 года могут увеличить выплаты: кто получит доплаты</w:t>
        </w:r>
        <w:r>
          <w:rPr>
            <w:noProof/>
            <w:webHidden/>
          </w:rPr>
          <w:tab/>
        </w:r>
        <w:r>
          <w:rPr>
            <w:noProof/>
            <w:webHidden/>
          </w:rPr>
          <w:fldChar w:fldCharType="begin"/>
        </w:r>
        <w:r>
          <w:rPr>
            <w:noProof/>
            <w:webHidden/>
          </w:rPr>
          <w:instrText xml:space="preserve"> PAGEREF _Toc228776190 \h </w:instrText>
        </w:r>
        <w:r>
          <w:rPr>
            <w:noProof/>
            <w:webHidden/>
          </w:rPr>
        </w:r>
        <w:r>
          <w:rPr>
            <w:noProof/>
            <w:webHidden/>
          </w:rPr>
          <w:fldChar w:fldCharType="separate"/>
        </w:r>
        <w:r w:rsidR="002D0A49">
          <w:rPr>
            <w:noProof/>
            <w:webHidden/>
          </w:rPr>
          <w:t>70</w:t>
        </w:r>
        <w:r>
          <w:rPr>
            <w:noProof/>
            <w:webHidden/>
          </w:rPr>
          <w:fldChar w:fldCharType="end"/>
        </w:r>
      </w:hyperlink>
    </w:p>
    <w:p w14:paraId="2CF023CE" w14:textId="1C76518C" w:rsidR="00702AAB" w:rsidRDefault="00702AAB">
      <w:pPr>
        <w:pStyle w:val="31"/>
        <w:rPr>
          <w:rFonts w:asciiTheme="minorHAnsi" w:eastAsiaTheme="minorEastAsia" w:hAnsiTheme="minorHAnsi" w:cstheme="minorBidi"/>
          <w:sz w:val="22"/>
          <w:szCs w:val="22"/>
        </w:rPr>
      </w:pPr>
      <w:hyperlink w:anchor="_Toc228776191" w:history="1">
        <w:r w:rsidRPr="003766D1">
          <w:rPr>
            <w:rStyle w:val="a3"/>
          </w:rPr>
          <w:t>Пенсионеры, у которых есть стаж работы до 2002 года, могут рассчитывать на перерасчет выплат. В ряде случаев это позволяет увеличить пенсию или получить дополнительные надбавки.</w:t>
        </w:r>
        <w:r>
          <w:rPr>
            <w:webHidden/>
          </w:rPr>
          <w:tab/>
        </w:r>
        <w:r>
          <w:rPr>
            <w:webHidden/>
          </w:rPr>
          <w:fldChar w:fldCharType="begin"/>
        </w:r>
        <w:r>
          <w:rPr>
            <w:webHidden/>
          </w:rPr>
          <w:instrText xml:space="preserve"> PAGEREF _Toc228776191 \h </w:instrText>
        </w:r>
        <w:r>
          <w:rPr>
            <w:webHidden/>
          </w:rPr>
        </w:r>
        <w:r>
          <w:rPr>
            <w:webHidden/>
          </w:rPr>
          <w:fldChar w:fldCharType="separate"/>
        </w:r>
        <w:r w:rsidR="002D0A49">
          <w:rPr>
            <w:webHidden/>
          </w:rPr>
          <w:t>70</w:t>
        </w:r>
        <w:r>
          <w:rPr>
            <w:webHidden/>
          </w:rPr>
          <w:fldChar w:fldCharType="end"/>
        </w:r>
      </w:hyperlink>
    </w:p>
    <w:p w14:paraId="139A675C" w14:textId="1BA25877"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92" w:history="1">
        <w:r w:rsidRPr="003766D1">
          <w:rPr>
            <w:rStyle w:val="a3"/>
            <w:noProof/>
          </w:rPr>
          <w:t>Бриф24, 02.05.2026, Майские проверки пенсионеров: кого затронут и что изменится</w:t>
        </w:r>
        <w:r>
          <w:rPr>
            <w:noProof/>
            <w:webHidden/>
          </w:rPr>
          <w:tab/>
        </w:r>
        <w:r>
          <w:rPr>
            <w:noProof/>
            <w:webHidden/>
          </w:rPr>
          <w:fldChar w:fldCharType="begin"/>
        </w:r>
        <w:r>
          <w:rPr>
            <w:noProof/>
            <w:webHidden/>
          </w:rPr>
          <w:instrText xml:space="preserve"> PAGEREF _Toc228776192 \h </w:instrText>
        </w:r>
        <w:r>
          <w:rPr>
            <w:noProof/>
            <w:webHidden/>
          </w:rPr>
        </w:r>
        <w:r>
          <w:rPr>
            <w:noProof/>
            <w:webHidden/>
          </w:rPr>
          <w:fldChar w:fldCharType="separate"/>
        </w:r>
        <w:r w:rsidR="002D0A49">
          <w:rPr>
            <w:noProof/>
            <w:webHidden/>
          </w:rPr>
          <w:t>71</w:t>
        </w:r>
        <w:r>
          <w:rPr>
            <w:noProof/>
            <w:webHidden/>
          </w:rPr>
          <w:fldChar w:fldCharType="end"/>
        </w:r>
      </w:hyperlink>
    </w:p>
    <w:p w14:paraId="257BFFE0" w14:textId="32434F6A" w:rsidR="00702AAB" w:rsidRDefault="00702AAB">
      <w:pPr>
        <w:pStyle w:val="31"/>
        <w:rPr>
          <w:rFonts w:asciiTheme="minorHAnsi" w:eastAsiaTheme="minorEastAsia" w:hAnsiTheme="minorHAnsi" w:cstheme="minorBidi"/>
          <w:sz w:val="22"/>
          <w:szCs w:val="22"/>
        </w:rPr>
      </w:pPr>
      <w:hyperlink w:anchor="_Toc228776193" w:history="1">
        <w:r w:rsidRPr="003766D1">
          <w:rPr>
            <w:rStyle w:val="a3"/>
          </w:rPr>
          <w:t>С мая в ряде регионов начнется плановая проверка данных о пенсионерах в возрасте примерно от 60 до 85 лет. Речь не идет о массовых обходах квартир - проверки пройдут в основном по базам Социального фонда и органов соцзащиты. Специалисты будут уточнять, где фактически проживает человек, изменился ли состав семьи, уровень доходов и основания для получения льгот и доплат. В некоторых случаях пенсионеров могут попросить обновить документы или подтвердить право на выплаты.</w:t>
        </w:r>
        <w:r>
          <w:rPr>
            <w:webHidden/>
          </w:rPr>
          <w:tab/>
        </w:r>
        <w:r>
          <w:rPr>
            <w:webHidden/>
          </w:rPr>
          <w:fldChar w:fldCharType="begin"/>
        </w:r>
        <w:r>
          <w:rPr>
            <w:webHidden/>
          </w:rPr>
          <w:instrText xml:space="preserve"> PAGEREF _Toc228776193 \h </w:instrText>
        </w:r>
        <w:r>
          <w:rPr>
            <w:webHidden/>
          </w:rPr>
        </w:r>
        <w:r>
          <w:rPr>
            <w:webHidden/>
          </w:rPr>
          <w:fldChar w:fldCharType="separate"/>
        </w:r>
        <w:r w:rsidR="002D0A49">
          <w:rPr>
            <w:webHidden/>
          </w:rPr>
          <w:t>71</w:t>
        </w:r>
        <w:r>
          <w:rPr>
            <w:webHidden/>
          </w:rPr>
          <w:fldChar w:fldCharType="end"/>
        </w:r>
      </w:hyperlink>
    </w:p>
    <w:p w14:paraId="21140AD8" w14:textId="4F0C389E"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94" w:history="1">
        <w:r w:rsidRPr="003766D1">
          <w:rPr>
            <w:rStyle w:val="a3"/>
            <w:noProof/>
          </w:rPr>
          <w:t xml:space="preserve">Рамблер, 29.04.2026, </w:t>
        </w:r>
        <w:r w:rsidRPr="003766D1">
          <w:rPr>
            <w:rStyle w:val="a3"/>
            <w:rFonts w:eastAsia="Verdana"/>
            <w:noProof/>
          </w:rPr>
          <w:t>Сколько нужно откладывать, чтобы выйти на пенсию в 40, 45 и 50 лет</w:t>
        </w:r>
        <w:r>
          <w:rPr>
            <w:noProof/>
            <w:webHidden/>
          </w:rPr>
          <w:tab/>
        </w:r>
        <w:r>
          <w:rPr>
            <w:noProof/>
            <w:webHidden/>
          </w:rPr>
          <w:fldChar w:fldCharType="begin"/>
        </w:r>
        <w:r>
          <w:rPr>
            <w:noProof/>
            <w:webHidden/>
          </w:rPr>
          <w:instrText xml:space="preserve"> PAGEREF _Toc228776194 \h </w:instrText>
        </w:r>
        <w:r>
          <w:rPr>
            <w:noProof/>
            <w:webHidden/>
          </w:rPr>
        </w:r>
        <w:r>
          <w:rPr>
            <w:noProof/>
            <w:webHidden/>
          </w:rPr>
          <w:fldChar w:fldCharType="separate"/>
        </w:r>
        <w:r w:rsidR="002D0A49">
          <w:rPr>
            <w:noProof/>
            <w:webHidden/>
          </w:rPr>
          <w:t>72</w:t>
        </w:r>
        <w:r>
          <w:rPr>
            <w:noProof/>
            <w:webHidden/>
          </w:rPr>
          <w:fldChar w:fldCharType="end"/>
        </w:r>
      </w:hyperlink>
    </w:p>
    <w:p w14:paraId="18F0CB7A" w14:textId="44B631E8" w:rsidR="00702AAB" w:rsidRDefault="00702AAB">
      <w:pPr>
        <w:pStyle w:val="31"/>
        <w:rPr>
          <w:rFonts w:asciiTheme="minorHAnsi" w:eastAsiaTheme="minorEastAsia" w:hAnsiTheme="minorHAnsi" w:cstheme="minorBidi"/>
          <w:sz w:val="22"/>
          <w:szCs w:val="22"/>
        </w:rPr>
      </w:pPr>
      <w:hyperlink w:anchor="_Toc228776195" w:history="1">
        <w:r w:rsidRPr="003766D1">
          <w:rPr>
            <w:rStyle w:val="a3"/>
          </w:rPr>
          <w:t>Выйти на пенсию молодым, полным сил, объехать мир или посвятить время хобби - мечта многих. Однако в российских реалиях для обычного наёмного сотрудника это труднодостижимая цель. Вместе с экспертами разбираемся, сколько нужно откладывать и инвестировать, чтобы перестать работать к 40, 45 или 50 годам.</w:t>
        </w:r>
        <w:r>
          <w:rPr>
            <w:webHidden/>
          </w:rPr>
          <w:tab/>
        </w:r>
        <w:r>
          <w:rPr>
            <w:webHidden/>
          </w:rPr>
          <w:fldChar w:fldCharType="begin"/>
        </w:r>
        <w:r>
          <w:rPr>
            <w:webHidden/>
          </w:rPr>
          <w:instrText xml:space="preserve"> PAGEREF _Toc228776195 \h </w:instrText>
        </w:r>
        <w:r>
          <w:rPr>
            <w:webHidden/>
          </w:rPr>
        </w:r>
        <w:r>
          <w:rPr>
            <w:webHidden/>
          </w:rPr>
          <w:fldChar w:fldCharType="separate"/>
        </w:r>
        <w:r w:rsidR="002D0A49">
          <w:rPr>
            <w:webHidden/>
          </w:rPr>
          <w:t>72</w:t>
        </w:r>
        <w:r>
          <w:rPr>
            <w:webHidden/>
          </w:rPr>
          <w:fldChar w:fldCharType="end"/>
        </w:r>
      </w:hyperlink>
    </w:p>
    <w:p w14:paraId="68BAB3FA" w14:textId="0F0E8CD4"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96" w:history="1">
        <w:r w:rsidRPr="003766D1">
          <w:rPr>
            <w:rStyle w:val="a3"/>
            <w:noProof/>
          </w:rPr>
          <w:t>Life.ru, 02.05.2026, Стало проще получить две пенсии. Кому положена двойная выплата и сколько она составит</w:t>
        </w:r>
        <w:r>
          <w:rPr>
            <w:noProof/>
            <w:webHidden/>
          </w:rPr>
          <w:tab/>
        </w:r>
        <w:r>
          <w:rPr>
            <w:noProof/>
            <w:webHidden/>
          </w:rPr>
          <w:fldChar w:fldCharType="begin"/>
        </w:r>
        <w:r>
          <w:rPr>
            <w:noProof/>
            <w:webHidden/>
          </w:rPr>
          <w:instrText xml:space="preserve"> PAGEREF _Toc228776196 \h </w:instrText>
        </w:r>
        <w:r>
          <w:rPr>
            <w:noProof/>
            <w:webHidden/>
          </w:rPr>
        </w:r>
        <w:r>
          <w:rPr>
            <w:noProof/>
            <w:webHidden/>
          </w:rPr>
          <w:fldChar w:fldCharType="separate"/>
        </w:r>
        <w:r w:rsidR="002D0A49">
          <w:rPr>
            <w:noProof/>
            <w:webHidden/>
          </w:rPr>
          <w:t>79</w:t>
        </w:r>
        <w:r>
          <w:rPr>
            <w:noProof/>
            <w:webHidden/>
          </w:rPr>
          <w:fldChar w:fldCharType="end"/>
        </w:r>
      </w:hyperlink>
    </w:p>
    <w:p w14:paraId="5D97618C" w14:textId="17E21752" w:rsidR="00702AAB" w:rsidRDefault="00702AAB">
      <w:pPr>
        <w:pStyle w:val="31"/>
        <w:rPr>
          <w:rFonts w:asciiTheme="minorHAnsi" w:eastAsiaTheme="minorEastAsia" w:hAnsiTheme="minorHAnsi" w:cstheme="minorBidi"/>
          <w:sz w:val="22"/>
          <w:szCs w:val="22"/>
        </w:rPr>
      </w:pPr>
      <w:hyperlink w:anchor="_Toc228776197" w:history="1">
        <w:r w:rsidRPr="003766D1">
          <w:rPr>
            <w:rStyle w:val="a3"/>
          </w:rPr>
          <w:t>В 2026 году растёт спрос на корпоративные пенсии. Кроме того, есть и другие способы повысить выплаты. Как получить двойную пенсию и какие для этого потребуются документы?</w:t>
        </w:r>
        <w:r>
          <w:rPr>
            <w:webHidden/>
          </w:rPr>
          <w:tab/>
        </w:r>
        <w:r>
          <w:rPr>
            <w:webHidden/>
          </w:rPr>
          <w:fldChar w:fldCharType="begin"/>
        </w:r>
        <w:r>
          <w:rPr>
            <w:webHidden/>
          </w:rPr>
          <w:instrText xml:space="preserve"> PAGEREF _Toc228776197 \h </w:instrText>
        </w:r>
        <w:r>
          <w:rPr>
            <w:webHidden/>
          </w:rPr>
        </w:r>
        <w:r>
          <w:rPr>
            <w:webHidden/>
          </w:rPr>
          <w:fldChar w:fldCharType="separate"/>
        </w:r>
        <w:r w:rsidR="002D0A49">
          <w:rPr>
            <w:webHidden/>
          </w:rPr>
          <w:t>79</w:t>
        </w:r>
        <w:r>
          <w:rPr>
            <w:webHidden/>
          </w:rPr>
          <w:fldChar w:fldCharType="end"/>
        </w:r>
      </w:hyperlink>
    </w:p>
    <w:p w14:paraId="13862F00" w14:textId="7C88A243" w:rsidR="00702AAB" w:rsidRDefault="00702AAB">
      <w:pPr>
        <w:pStyle w:val="21"/>
        <w:tabs>
          <w:tab w:val="right" w:leader="dot" w:pos="9061"/>
        </w:tabs>
        <w:rPr>
          <w:rFonts w:asciiTheme="minorHAnsi" w:eastAsiaTheme="minorEastAsia" w:hAnsiTheme="minorHAnsi" w:cstheme="minorBidi"/>
          <w:noProof/>
          <w:sz w:val="22"/>
          <w:szCs w:val="22"/>
        </w:rPr>
      </w:pPr>
      <w:hyperlink w:anchor="_Toc228776198" w:history="1">
        <w:r w:rsidRPr="003766D1">
          <w:rPr>
            <w:rStyle w:val="a3"/>
            <w:noProof/>
          </w:rPr>
          <w:t>Pravda.ru, 01.05.2026, Как жить на проценты: расчет капитала, который заменит государственную пенсию</w:t>
        </w:r>
        <w:r>
          <w:rPr>
            <w:noProof/>
            <w:webHidden/>
          </w:rPr>
          <w:tab/>
        </w:r>
        <w:r>
          <w:rPr>
            <w:noProof/>
            <w:webHidden/>
          </w:rPr>
          <w:fldChar w:fldCharType="begin"/>
        </w:r>
        <w:r>
          <w:rPr>
            <w:noProof/>
            <w:webHidden/>
          </w:rPr>
          <w:instrText xml:space="preserve"> PAGEREF _Toc228776198 \h </w:instrText>
        </w:r>
        <w:r>
          <w:rPr>
            <w:noProof/>
            <w:webHidden/>
          </w:rPr>
        </w:r>
        <w:r>
          <w:rPr>
            <w:noProof/>
            <w:webHidden/>
          </w:rPr>
          <w:fldChar w:fldCharType="separate"/>
        </w:r>
        <w:r w:rsidR="002D0A49">
          <w:rPr>
            <w:noProof/>
            <w:webHidden/>
          </w:rPr>
          <w:t>80</w:t>
        </w:r>
        <w:r>
          <w:rPr>
            <w:noProof/>
            <w:webHidden/>
          </w:rPr>
          <w:fldChar w:fldCharType="end"/>
        </w:r>
      </w:hyperlink>
    </w:p>
    <w:p w14:paraId="1DC5BF23" w14:textId="6039F88F" w:rsidR="00702AAB" w:rsidRDefault="00702AAB">
      <w:pPr>
        <w:pStyle w:val="31"/>
        <w:rPr>
          <w:rFonts w:asciiTheme="minorHAnsi" w:eastAsiaTheme="minorEastAsia" w:hAnsiTheme="minorHAnsi" w:cstheme="minorBidi"/>
          <w:sz w:val="22"/>
          <w:szCs w:val="22"/>
        </w:rPr>
      </w:pPr>
      <w:hyperlink w:anchor="_Toc228776199" w:history="1">
        <w:r w:rsidRPr="003766D1">
          <w:rPr>
            <w:rStyle w:val="a3"/>
          </w:rPr>
          <w:t>Государственная пенсионная система в России трансформируется в жесткую математическую модель, где параметры стажа и коэффициентов становятся определяющими факторами выживания. В условиях, когда средняя выплата едва покрывает базовые потребности, граждане вынуждены искать механизмы самообеспечения.</w:t>
        </w:r>
        <w:r>
          <w:rPr>
            <w:webHidden/>
          </w:rPr>
          <w:tab/>
        </w:r>
        <w:r>
          <w:rPr>
            <w:webHidden/>
          </w:rPr>
          <w:fldChar w:fldCharType="begin"/>
        </w:r>
        <w:r>
          <w:rPr>
            <w:webHidden/>
          </w:rPr>
          <w:instrText xml:space="preserve"> PAGEREF _Toc228776199 \h </w:instrText>
        </w:r>
        <w:r>
          <w:rPr>
            <w:webHidden/>
          </w:rPr>
        </w:r>
        <w:r>
          <w:rPr>
            <w:webHidden/>
          </w:rPr>
          <w:fldChar w:fldCharType="separate"/>
        </w:r>
        <w:r w:rsidR="002D0A49">
          <w:rPr>
            <w:webHidden/>
          </w:rPr>
          <w:t>80</w:t>
        </w:r>
        <w:r>
          <w:rPr>
            <w:webHidden/>
          </w:rPr>
          <w:fldChar w:fldCharType="end"/>
        </w:r>
      </w:hyperlink>
    </w:p>
    <w:p w14:paraId="464254AB" w14:textId="701AAAAA" w:rsidR="00702AAB" w:rsidRDefault="00702AAB">
      <w:pPr>
        <w:pStyle w:val="12"/>
        <w:tabs>
          <w:tab w:val="right" w:leader="dot" w:pos="9061"/>
        </w:tabs>
        <w:rPr>
          <w:rFonts w:asciiTheme="minorHAnsi" w:eastAsiaTheme="minorEastAsia" w:hAnsiTheme="minorHAnsi" w:cstheme="minorBidi"/>
          <w:b w:val="0"/>
          <w:noProof/>
          <w:sz w:val="22"/>
          <w:szCs w:val="22"/>
        </w:rPr>
      </w:pPr>
      <w:hyperlink w:anchor="_Toc228776200" w:history="1">
        <w:r w:rsidRPr="003766D1">
          <w:rPr>
            <w:rStyle w:val="a3"/>
            <w:noProof/>
          </w:rPr>
          <w:t>Региональные СМИ</w:t>
        </w:r>
        <w:r>
          <w:rPr>
            <w:noProof/>
            <w:webHidden/>
          </w:rPr>
          <w:tab/>
        </w:r>
        <w:r>
          <w:rPr>
            <w:noProof/>
            <w:webHidden/>
          </w:rPr>
          <w:fldChar w:fldCharType="begin"/>
        </w:r>
        <w:r>
          <w:rPr>
            <w:noProof/>
            <w:webHidden/>
          </w:rPr>
          <w:instrText xml:space="preserve"> PAGEREF _Toc228776200 \h </w:instrText>
        </w:r>
        <w:r>
          <w:rPr>
            <w:noProof/>
            <w:webHidden/>
          </w:rPr>
        </w:r>
        <w:r>
          <w:rPr>
            <w:noProof/>
            <w:webHidden/>
          </w:rPr>
          <w:fldChar w:fldCharType="separate"/>
        </w:r>
        <w:r w:rsidR="002D0A49">
          <w:rPr>
            <w:noProof/>
            <w:webHidden/>
          </w:rPr>
          <w:t>82</w:t>
        </w:r>
        <w:r>
          <w:rPr>
            <w:noProof/>
            <w:webHidden/>
          </w:rPr>
          <w:fldChar w:fldCharType="end"/>
        </w:r>
      </w:hyperlink>
    </w:p>
    <w:p w14:paraId="79B6EB60" w14:textId="340132AD"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01" w:history="1">
        <w:r w:rsidRPr="003766D1">
          <w:rPr>
            <w:rStyle w:val="a3"/>
            <w:noProof/>
          </w:rPr>
          <w:t>АиФ - Пенза, 03.05.2026, В Соцфонде рассказали, как пенсионер может увеличить пенсию</w:t>
        </w:r>
        <w:r>
          <w:rPr>
            <w:noProof/>
            <w:webHidden/>
          </w:rPr>
          <w:tab/>
        </w:r>
        <w:r>
          <w:rPr>
            <w:noProof/>
            <w:webHidden/>
          </w:rPr>
          <w:fldChar w:fldCharType="begin"/>
        </w:r>
        <w:r>
          <w:rPr>
            <w:noProof/>
            <w:webHidden/>
          </w:rPr>
          <w:instrText xml:space="preserve"> PAGEREF _Toc228776201 \h </w:instrText>
        </w:r>
        <w:r>
          <w:rPr>
            <w:noProof/>
            <w:webHidden/>
          </w:rPr>
        </w:r>
        <w:r>
          <w:rPr>
            <w:noProof/>
            <w:webHidden/>
          </w:rPr>
          <w:fldChar w:fldCharType="separate"/>
        </w:r>
        <w:r w:rsidR="002D0A49">
          <w:rPr>
            <w:noProof/>
            <w:webHidden/>
          </w:rPr>
          <w:t>82</w:t>
        </w:r>
        <w:r>
          <w:rPr>
            <w:noProof/>
            <w:webHidden/>
          </w:rPr>
          <w:fldChar w:fldCharType="end"/>
        </w:r>
      </w:hyperlink>
    </w:p>
    <w:p w14:paraId="7970B81C" w14:textId="3CCF14E1" w:rsidR="00702AAB" w:rsidRDefault="00702AAB">
      <w:pPr>
        <w:pStyle w:val="31"/>
        <w:rPr>
          <w:rFonts w:asciiTheme="minorHAnsi" w:eastAsiaTheme="minorEastAsia" w:hAnsiTheme="minorHAnsi" w:cstheme="minorBidi"/>
          <w:sz w:val="22"/>
          <w:szCs w:val="22"/>
        </w:rPr>
      </w:pPr>
      <w:hyperlink w:anchor="_Toc228776202" w:history="1">
        <w:r w:rsidRPr="003766D1">
          <w:rPr>
            <w:rStyle w:val="a3"/>
          </w:rPr>
          <w:t>В этом году пенсии были проиндексированы уже дважды. Но многие молодые люди думают, что отчисления в СФР лучше не делать, так как в старости они всё равно смогут рассчитывать только на самих себя. Можно ли не платить налог в Социальный фонд России? Что будет с пенсионными деньгами, если человек до пенсии не доживёт? На эти и другие вопросы читателей ответила начальник отдела назначения и перерасчёта пенсий отделения СФР по Пензенской области Александра Герасимова.</w:t>
        </w:r>
        <w:r>
          <w:rPr>
            <w:webHidden/>
          </w:rPr>
          <w:tab/>
        </w:r>
        <w:r>
          <w:rPr>
            <w:webHidden/>
          </w:rPr>
          <w:fldChar w:fldCharType="begin"/>
        </w:r>
        <w:r>
          <w:rPr>
            <w:webHidden/>
          </w:rPr>
          <w:instrText xml:space="preserve"> PAGEREF _Toc228776202 \h </w:instrText>
        </w:r>
        <w:r>
          <w:rPr>
            <w:webHidden/>
          </w:rPr>
        </w:r>
        <w:r>
          <w:rPr>
            <w:webHidden/>
          </w:rPr>
          <w:fldChar w:fldCharType="separate"/>
        </w:r>
        <w:r w:rsidR="002D0A49">
          <w:rPr>
            <w:webHidden/>
          </w:rPr>
          <w:t>82</w:t>
        </w:r>
        <w:r>
          <w:rPr>
            <w:webHidden/>
          </w:rPr>
          <w:fldChar w:fldCharType="end"/>
        </w:r>
      </w:hyperlink>
    </w:p>
    <w:p w14:paraId="7453FC49" w14:textId="70E5C0D3" w:rsidR="00702AAB" w:rsidRDefault="00702AAB">
      <w:pPr>
        <w:pStyle w:val="12"/>
        <w:tabs>
          <w:tab w:val="right" w:leader="dot" w:pos="9061"/>
        </w:tabs>
        <w:rPr>
          <w:rFonts w:asciiTheme="minorHAnsi" w:eastAsiaTheme="minorEastAsia" w:hAnsiTheme="minorHAnsi" w:cstheme="minorBidi"/>
          <w:b w:val="0"/>
          <w:noProof/>
          <w:sz w:val="22"/>
          <w:szCs w:val="22"/>
        </w:rPr>
      </w:pPr>
      <w:hyperlink w:anchor="_Toc228776203" w:history="1">
        <w:r w:rsidRPr="003766D1">
          <w:rPr>
            <w:rStyle w:val="a3"/>
            <w:noProof/>
          </w:rPr>
          <w:t>НОВОСТИ МАКРОЭКОНОМИКИ</w:t>
        </w:r>
        <w:r>
          <w:rPr>
            <w:noProof/>
            <w:webHidden/>
          </w:rPr>
          <w:tab/>
        </w:r>
        <w:r>
          <w:rPr>
            <w:noProof/>
            <w:webHidden/>
          </w:rPr>
          <w:fldChar w:fldCharType="begin"/>
        </w:r>
        <w:r>
          <w:rPr>
            <w:noProof/>
            <w:webHidden/>
          </w:rPr>
          <w:instrText xml:space="preserve"> PAGEREF _Toc228776203 \h </w:instrText>
        </w:r>
        <w:r>
          <w:rPr>
            <w:noProof/>
            <w:webHidden/>
          </w:rPr>
        </w:r>
        <w:r>
          <w:rPr>
            <w:noProof/>
            <w:webHidden/>
          </w:rPr>
          <w:fldChar w:fldCharType="separate"/>
        </w:r>
        <w:r w:rsidR="002D0A49">
          <w:rPr>
            <w:noProof/>
            <w:webHidden/>
          </w:rPr>
          <w:t>84</w:t>
        </w:r>
        <w:r>
          <w:rPr>
            <w:noProof/>
            <w:webHidden/>
          </w:rPr>
          <w:fldChar w:fldCharType="end"/>
        </w:r>
      </w:hyperlink>
    </w:p>
    <w:p w14:paraId="55026EEF" w14:textId="1906F6D5"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04" w:history="1">
        <w:r w:rsidRPr="003766D1">
          <w:rPr>
            <w:rStyle w:val="a3"/>
            <w:noProof/>
          </w:rPr>
          <w:t>Ведомости, 04.05.2026, Чем старше, тем сложней</w:t>
        </w:r>
        <w:r>
          <w:rPr>
            <w:noProof/>
            <w:webHidden/>
          </w:rPr>
          <w:tab/>
        </w:r>
        <w:r>
          <w:rPr>
            <w:noProof/>
            <w:webHidden/>
          </w:rPr>
          <w:fldChar w:fldCharType="begin"/>
        </w:r>
        <w:r>
          <w:rPr>
            <w:noProof/>
            <w:webHidden/>
          </w:rPr>
          <w:instrText xml:space="preserve"> PAGEREF _Toc228776204 \h </w:instrText>
        </w:r>
        <w:r>
          <w:rPr>
            <w:noProof/>
            <w:webHidden/>
          </w:rPr>
        </w:r>
        <w:r>
          <w:rPr>
            <w:noProof/>
            <w:webHidden/>
          </w:rPr>
          <w:fldChar w:fldCharType="separate"/>
        </w:r>
        <w:r w:rsidR="002D0A49">
          <w:rPr>
            <w:noProof/>
            <w:webHidden/>
          </w:rPr>
          <w:t>84</w:t>
        </w:r>
        <w:r>
          <w:rPr>
            <w:noProof/>
            <w:webHidden/>
          </w:rPr>
          <w:fldChar w:fldCharType="end"/>
        </w:r>
      </w:hyperlink>
    </w:p>
    <w:p w14:paraId="5966AEC0" w14:textId="6DD25064" w:rsidR="00702AAB" w:rsidRDefault="00702AAB">
      <w:pPr>
        <w:pStyle w:val="31"/>
        <w:rPr>
          <w:rFonts w:asciiTheme="minorHAnsi" w:eastAsiaTheme="minorEastAsia" w:hAnsiTheme="minorHAnsi" w:cstheme="minorBidi"/>
          <w:sz w:val="22"/>
          <w:szCs w:val="22"/>
        </w:rPr>
      </w:pPr>
      <w:hyperlink w:anchor="_Toc228776205" w:history="1">
        <w:r w:rsidRPr="003766D1">
          <w:rPr>
            <w:rStyle w:val="a3"/>
          </w:rPr>
          <w:t>Старение населения создает вызов бюджетным отношениям государства с обществом. Как и во многих экономиках с высоким и выше среднего уровнем дохода, российская экономика сталкивается с долгосрочными демографическими изменениями, главные из которых - сокращение численности населения и его старение.</w:t>
        </w:r>
        <w:r>
          <w:rPr>
            <w:webHidden/>
          </w:rPr>
          <w:tab/>
        </w:r>
        <w:r>
          <w:rPr>
            <w:webHidden/>
          </w:rPr>
          <w:fldChar w:fldCharType="begin"/>
        </w:r>
        <w:r>
          <w:rPr>
            <w:webHidden/>
          </w:rPr>
          <w:instrText xml:space="preserve"> PAGEREF _Toc228776205 \h </w:instrText>
        </w:r>
        <w:r>
          <w:rPr>
            <w:webHidden/>
          </w:rPr>
        </w:r>
        <w:r>
          <w:rPr>
            <w:webHidden/>
          </w:rPr>
          <w:fldChar w:fldCharType="separate"/>
        </w:r>
        <w:r w:rsidR="002D0A49">
          <w:rPr>
            <w:webHidden/>
          </w:rPr>
          <w:t>84</w:t>
        </w:r>
        <w:r>
          <w:rPr>
            <w:webHidden/>
          </w:rPr>
          <w:fldChar w:fldCharType="end"/>
        </w:r>
      </w:hyperlink>
    </w:p>
    <w:p w14:paraId="534AD31E" w14:textId="4AA2720D"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06" w:history="1">
        <w:r w:rsidRPr="003766D1">
          <w:rPr>
            <w:rStyle w:val="a3"/>
            <w:noProof/>
          </w:rPr>
          <w:t>Ведомости, 01.05.2026, Бюджетное правило может измениться</w:t>
        </w:r>
        <w:r>
          <w:rPr>
            <w:noProof/>
            <w:webHidden/>
          </w:rPr>
          <w:tab/>
        </w:r>
        <w:r>
          <w:rPr>
            <w:noProof/>
            <w:webHidden/>
          </w:rPr>
          <w:fldChar w:fldCharType="begin"/>
        </w:r>
        <w:r>
          <w:rPr>
            <w:noProof/>
            <w:webHidden/>
          </w:rPr>
          <w:instrText xml:space="preserve"> PAGEREF _Toc228776206 \h </w:instrText>
        </w:r>
        <w:r>
          <w:rPr>
            <w:noProof/>
            <w:webHidden/>
          </w:rPr>
        </w:r>
        <w:r>
          <w:rPr>
            <w:noProof/>
            <w:webHidden/>
          </w:rPr>
          <w:fldChar w:fldCharType="separate"/>
        </w:r>
        <w:r w:rsidR="002D0A49">
          <w:rPr>
            <w:noProof/>
            <w:webHidden/>
          </w:rPr>
          <w:t>85</w:t>
        </w:r>
        <w:r>
          <w:rPr>
            <w:noProof/>
            <w:webHidden/>
          </w:rPr>
          <w:fldChar w:fldCharType="end"/>
        </w:r>
      </w:hyperlink>
    </w:p>
    <w:p w14:paraId="7891F7CB" w14:textId="3A238598" w:rsidR="00702AAB" w:rsidRDefault="00702AAB">
      <w:pPr>
        <w:pStyle w:val="31"/>
        <w:rPr>
          <w:rFonts w:asciiTheme="minorHAnsi" w:eastAsiaTheme="minorEastAsia" w:hAnsiTheme="minorHAnsi" w:cstheme="minorBidi"/>
          <w:sz w:val="22"/>
          <w:szCs w:val="22"/>
        </w:rPr>
      </w:pPr>
      <w:hyperlink w:anchor="_Toc228776207" w:history="1">
        <w:r w:rsidRPr="003766D1">
          <w:rPr>
            <w:rStyle w:val="a3"/>
          </w:rPr>
          <w:t>Бюджетное правило в очередной раз стоит в очереди на пересмотр. Окончательного решения нет, но мотивы дискуссии очевидны: механизмы, которые государство выстраивало для защиты национального бюджета от изменения сырьевой конъюнктуры, хуже справляются с прогрессирующей турбулентностью в мировой экономике.</w:t>
        </w:r>
        <w:r>
          <w:rPr>
            <w:webHidden/>
          </w:rPr>
          <w:tab/>
        </w:r>
        <w:r>
          <w:rPr>
            <w:webHidden/>
          </w:rPr>
          <w:fldChar w:fldCharType="begin"/>
        </w:r>
        <w:r>
          <w:rPr>
            <w:webHidden/>
          </w:rPr>
          <w:instrText xml:space="preserve"> PAGEREF _Toc228776207 \h </w:instrText>
        </w:r>
        <w:r>
          <w:rPr>
            <w:webHidden/>
          </w:rPr>
        </w:r>
        <w:r>
          <w:rPr>
            <w:webHidden/>
          </w:rPr>
          <w:fldChar w:fldCharType="separate"/>
        </w:r>
        <w:r w:rsidR="002D0A49">
          <w:rPr>
            <w:webHidden/>
          </w:rPr>
          <w:t>85</w:t>
        </w:r>
        <w:r>
          <w:rPr>
            <w:webHidden/>
          </w:rPr>
          <w:fldChar w:fldCharType="end"/>
        </w:r>
      </w:hyperlink>
    </w:p>
    <w:p w14:paraId="12DC150B" w14:textId="59826C10"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08" w:history="1">
        <w:r w:rsidRPr="003766D1">
          <w:rPr>
            <w:rStyle w:val="a3"/>
            <w:noProof/>
          </w:rPr>
          <w:t>Ведомости, 30.04.2026, Российский рынок ищет опору в «длинных» деньгах</w:t>
        </w:r>
        <w:r>
          <w:rPr>
            <w:noProof/>
            <w:webHidden/>
          </w:rPr>
          <w:tab/>
        </w:r>
        <w:r>
          <w:rPr>
            <w:noProof/>
            <w:webHidden/>
          </w:rPr>
          <w:fldChar w:fldCharType="begin"/>
        </w:r>
        <w:r>
          <w:rPr>
            <w:noProof/>
            <w:webHidden/>
          </w:rPr>
          <w:instrText xml:space="preserve"> PAGEREF _Toc228776208 \h </w:instrText>
        </w:r>
        <w:r>
          <w:rPr>
            <w:noProof/>
            <w:webHidden/>
          </w:rPr>
        </w:r>
        <w:r>
          <w:rPr>
            <w:noProof/>
            <w:webHidden/>
          </w:rPr>
          <w:fldChar w:fldCharType="separate"/>
        </w:r>
        <w:r w:rsidR="002D0A49">
          <w:rPr>
            <w:noProof/>
            <w:webHidden/>
          </w:rPr>
          <w:t>87</w:t>
        </w:r>
        <w:r>
          <w:rPr>
            <w:noProof/>
            <w:webHidden/>
          </w:rPr>
          <w:fldChar w:fldCharType="end"/>
        </w:r>
      </w:hyperlink>
    </w:p>
    <w:p w14:paraId="202008DC" w14:textId="58888333" w:rsidR="00702AAB" w:rsidRDefault="00702AAB">
      <w:pPr>
        <w:pStyle w:val="31"/>
        <w:rPr>
          <w:rFonts w:asciiTheme="minorHAnsi" w:eastAsiaTheme="minorEastAsia" w:hAnsiTheme="minorHAnsi" w:cstheme="minorBidi"/>
          <w:sz w:val="22"/>
          <w:szCs w:val="22"/>
        </w:rPr>
      </w:pPr>
      <w:hyperlink w:anchor="_Toc228776209" w:history="1">
        <w:r w:rsidRPr="003766D1">
          <w:rPr>
            <w:rStyle w:val="a3"/>
          </w:rPr>
          <w:t>Российский рынок капитала пытается адаптироваться к новой реальности – с высокими ставками, крепким рублем и дорогими деньгами. Участники конференции «Солид Профит Конф» в Москве пришли к выводу, что в этих условиях главным дефицитом становятся не бумаги, а доверие, ликвидность и «длинные» деньги.</w:t>
        </w:r>
        <w:r>
          <w:rPr>
            <w:webHidden/>
          </w:rPr>
          <w:tab/>
        </w:r>
        <w:r>
          <w:rPr>
            <w:webHidden/>
          </w:rPr>
          <w:fldChar w:fldCharType="begin"/>
        </w:r>
        <w:r>
          <w:rPr>
            <w:webHidden/>
          </w:rPr>
          <w:instrText xml:space="preserve"> PAGEREF _Toc228776209 \h </w:instrText>
        </w:r>
        <w:r>
          <w:rPr>
            <w:webHidden/>
          </w:rPr>
        </w:r>
        <w:r>
          <w:rPr>
            <w:webHidden/>
          </w:rPr>
          <w:fldChar w:fldCharType="separate"/>
        </w:r>
        <w:r w:rsidR="002D0A49">
          <w:rPr>
            <w:webHidden/>
          </w:rPr>
          <w:t>87</w:t>
        </w:r>
        <w:r>
          <w:rPr>
            <w:webHidden/>
          </w:rPr>
          <w:fldChar w:fldCharType="end"/>
        </w:r>
      </w:hyperlink>
    </w:p>
    <w:p w14:paraId="0800ACCD" w14:textId="0856E418"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10" w:history="1">
        <w:r w:rsidRPr="003766D1">
          <w:rPr>
            <w:rStyle w:val="a3"/>
            <w:noProof/>
          </w:rPr>
          <w:t>Коммерсантъ, 04.05.2026, Население и обработка подтянули ВВП</w:t>
        </w:r>
        <w:r>
          <w:rPr>
            <w:noProof/>
            <w:webHidden/>
          </w:rPr>
          <w:tab/>
        </w:r>
        <w:r>
          <w:rPr>
            <w:noProof/>
            <w:webHidden/>
          </w:rPr>
          <w:fldChar w:fldCharType="begin"/>
        </w:r>
        <w:r>
          <w:rPr>
            <w:noProof/>
            <w:webHidden/>
          </w:rPr>
          <w:instrText xml:space="preserve"> PAGEREF _Toc228776210 \h </w:instrText>
        </w:r>
        <w:r>
          <w:rPr>
            <w:noProof/>
            <w:webHidden/>
          </w:rPr>
        </w:r>
        <w:r>
          <w:rPr>
            <w:noProof/>
            <w:webHidden/>
          </w:rPr>
          <w:fldChar w:fldCharType="separate"/>
        </w:r>
        <w:r w:rsidR="002D0A49">
          <w:rPr>
            <w:noProof/>
            <w:webHidden/>
          </w:rPr>
          <w:t>90</w:t>
        </w:r>
        <w:r>
          <w:rPr>
            <w:noProof/>
            <w:webHidden/>
          </w:rPr>
          <w:fldChar w:fldCharType="end"/>
        </w:r>
      </w:hyperlink>
    </w:p>
    <w:p w14:paraId="1CF1F5E3" w14:textId="2C981006" w:rsidR="00702AAB" w:rsidRDefault="00702AAB">
      <w:pPr>
        <w:pStyle w:val="31"/>
        <w:rPr>
          <w:rFonts w:asciiTheme="minorHAnsi" w:eastAsiaTheme="minorEastAsia" w:hAnsiTheme="minorHAnsi" w:cstheme="minorBidi"/>
          <w:sz w:val="22"/>
          <w:szCs w:val="22"/>
        </w:rPr>
      </w:pPr>
      <w:hyperlink w:anchor="_Toc228776211" w:history="1">
        <w:r w:rsidRPr="003766D1">
          <w:rPr>
            <w:rStyle w:val="a3"/>
          </w:rPr>
          <w:t>Новая порция макроэкономических данных от Росстата позволила Минэкономики зафиксировать возвращение российского ВВП к росту в марте и снижение темпов его падения в годовом выражении за первый квартал. После спада на 1,8% в январе—феврале снижение показателя в январе—марте составило 0,3%. Причины мартовского скачка — рост в обрабатывающей промышленности, не связанной с гражданским сектором, а также увеличение продаж непродовольственных товаров. В апреле влияния второго фактора, согласно оперативным оценкам «Сбериндекса», уже не наблюдалось. Конъюнктура в обработке, по данным Росстата, сейчас ухудшается, впрочем, на фоне восстановления оптимизма в добывающем секторе, вызванного ростом мировых цен на сырье.</w:t>
        </w:r>
        <w:r>
          <w:rPr>
            <w:webHidden/>
          </w:rPr>
          <w:tab/>
        </w:r>
        <w:r>
          <w:rPr>
            <w:webHidden/>
          </w:rPr>
          <w:fldChar w:fldCharType="begin"/>
        </w:r>
        <w:r>
          <w:rPr>
            <w:webHidden/>
          </w:rPr>
          <w:instrText xml:space="preserve"> PAGEREF _Toc228776211 \h </w:instrText>
        </w:r>
        <w:r>
          <w:rPr>
            <w:webHidden/>
          </w:rPr>
        </w:r>
        <w:r>
          <w:rPr>
            <w:webHidden/>
          </w:rPr>
          <w:fldChar w:fldCharType="separate"/>
        </w:r>
        <w:r w:rsidR="002D0A49">
          <w:rPr>
            <w:webHidden/>
          </w:rPr>
          <w:t>90</w:t>
        </w:r>
        <w:r>
          <w:rPr>
            <w:webHidden/>
          </w:rPr>
          <w:fldChar w:fldCharType="end"/>
        </w:r>
      </w:hyperlink>
    </w:p>
    <w:p w14:paraId="0972CEE6" w14:textId="2E3CFE75"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12" w:history="1">
        <w:r w:rsidRPr="003766D1">
          <w:rPr>
            <w:rStyle w:val="a3"/>
            <w:noProof/>
          </w:rPr>
          <w:t>Эксперт, 30.04.2026, В Кремле допустили определенную долю падения в экономике России</w:t>
        </w:r>
        <w:r>
          <w:rPr>
            <w:noProof/>
            <w:webHidden/>
          </w:rPr>
          <w:tab/>
        </w:r>
        <w:r>
          <w:rPr>
            <w:noProof/>
            <w:webHidden/>
          </w:rPr>
          <w:fldChar w:fldCharType="begin"/>
        </w:r>
        <w:r>
          <w:rPr>
            <w:noProof/>
            <w:webHidden/>
          </w:rPr>
          <w:instrText xml:space="preserve"> PAGEREF _Toc228776212 \h </w:instrText>
        </w:r>
        <w:r>
          <w:rPr>
            <w:noProof/>
            <w:webHidden/>
          </w:rPr>
        </w:r>
        <w:r>
          <w:rPr>
            <w:noProof/>
            <w:webHidden/>
          </w:rPr>
          <w:fldChar w:fldCharType="separate"/>
        </w:r>
        <w:r w:rsidR="002D0A49">
          <w:rPr>
            <w:noProof/>
            <w:webHidden/>
          </w:rPr>
          <w:t>91</w:t>
        </w:r>
        <w:r>
          <w:rPr>
            <w:noProof/>
            <w:webHidden/>
          </w:rPr>
          <w:fldChar w:fldCharType="end"/>
        </w:r>
      </w:hyperlink>
    </w:p>
    <w:p w14:paraId="14780155" w14:textId="4F63C647" w:rsidR="00702AAB" w:rsidRDefault="00702AAB">
      <w:pPr>
        <w:pStyle w:val="31"/>
        <w:rPr>
          <w:rFonts w:asciiTheme="minorHAnsi" w:eastAsiaTheme="minorEastAsia" w:hAnsiTheme="minorHAnsi" w:cstheme="minorBidi"/>
          <w:sz w:val="22"/>
          <w:szCs w:val="22"/>
        </w:rPr>
      </w:pPr>
      <w:hyperlink w:anchor="_Toc228776213" w:history="1">
        <w:r w:rsidRPr="003766D1">
          <w:rPr>
            <w:rStyle w:val="a3"/>
          </w:rPr>
          <w:t>Сейчас фиксируется «определенная тенденция» падения российского ВВП, которая стала следствием «ожидаемого» процесса охлаждения экономики в начале года, заявил Дмитрий Песков. По его словам, президент и кабмин принимают меры на изменение негативной тенденции. По данным Минэкономразвития, в первом квартале российская экономика сократилась на 0,3%, а в марте рост составил 1,8% против падения на 1,1% в феврале.</w:t>
        </w:r>
        <w:r>
          <w:rPr>
            <w:webHidden/>
          </w:rPr>
          <w:tab/>
        </w:r>
        <w:r>
          <w:rPr>
            <w:webHidden/>
          </w:rPr>
          <w:fldChar w:fldCharType="begin"/>
        </w:r>
        <w:r>
          <w:rPr>
            <w:webHidden/>
          </w:rPr>
          <w:instrText xml:space="preserve"> PAGEREF _Toc228776213 \h </w:instrText>
        </w:r>
        <w:r>
          <w:rPr>
            <w:webHidden/>
          </w:rPr>
        </w:r>
        <w:r>
          <w:rPr>
            <w:webHidden/>
          </w:rPr>
          <w:fldChar w:fldCharType="separate"/>
        </w:r>
        <w:r w:rsidR="002D0A49">
          <w:rPr>
            <w:webHidden/>
          </w:rPr>
          <w:t>91</w:t>
        </w:r>
        <w:r>
          <w:rPr>
            <w:webHidden/>
          </w:rPr>
          <w:fldChar w:fldCharType="end"/>
        </w:r>
      </w:hyperlink>
    </w:p>
    <w:p w14:paraId="5AD7E10F" w14:textId="28DF6A98"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14" w:history="1">
        <w:r w:rsidRPr="003766D1">
          <w:rPr>
            <w:rStyle w:val="a3"/>
            <w:noProof/>
          </w:rPr>
          <w:t>Эксперт, 30.04.2026, Инвесторам сулят золотые горы</w:t>
        </w:r>
        <w:r>
          <w:rPr>
            <w:noProof/>
            <w:webHidden/>
          </w:rPr>
          <w:tab/>
        </w:r>
        <w:r>
          <w:rPr>
            <w:noProof/>
            <w:webHidden/>
          </w:rPr>
          <w:fldChar w:fldCharType="begin"/>
        </w:r>
        <w:r>
          <w:rPr>
            <w:noProof/>
            <w:webHidden/>
          </w:rPr>
          <w:instrText xml:space="preserve"> PAGEREF _Toc228776214 \h </w:instrText>
        </w:r>
        <w:r>
          <w:rPr>
            <w:noProof/>
            <w:webHidden/>
          </w:rPr>
        </w:r>
        <w:r>
          <w:rPr>
            <w:noProof/>
            <w:webHidden/>
          </w:rPr>
          <w:fldChar w:fldCharType="separate"/>
        </w:r>
        <w:r w:rsidR="002D0A49">
          <w:rPr>
            <w:noProof/>
            <w:webHidden/>
          </w:rPr>
          <w:t>92</w:t>
        </w:r>
        <w:r>
          <w:rPr>
            <w:noProof/>
            <w:webHidden/>
          </w:rPr>
          <w:fldChar w:fldCharType="end"/>
        </w:r>
      </w:hyperlink>
    </w:p>
    <w:p w14:paraId="26E1EBB8" w14:textId="5B3D3A0A" w:rsidR="00702AAB" w:rsidRDefault="00702AAB">
      <w:pPr>
        <w:pStyle w:val="31"/>
        <w:rPr>
          <w:rFonts w:asciiTheme="minorHAnsi" w:eastAsiaTheme="minorEastAsia" w:hAnsiTheme="minorHAnsi" w:cstheme="minorBidi"/>
          <w:sz w:val="22"/>
          <w:szCs w:val="22"/>
        </w:rPr>
      </w:pPr>
      <w:hyperlink w:anchor="_Toc228776215" w:history="1">
        <w:r w:rsidRPr="003766D1">
          <w:rPr>
            <w:rStyle w:val="a3"/>
          </w:rPr>
          <w:t>Май может стать удачным месяцем для инвестиционных покупок золота, если оправдаются прогнозы о росте его цены до $6000 за унцию к концу 2026 г. Мировые инвесторы продолжают наращивать покупки драгметалла как защиту от рисков, а ювелирная промышленность — сокращать из-за высоких цен, говорится в отчете Всемирного совета по золоту от 29 апреля 2026 г.</w:t>
        </w:r>
        <w:r>
          <w:rPr>
            <w:webHidden/>
          </w:rPr>
          <w:tab/>
        </w:r>
        <w:r>
          <w:rPr>
            <w:webHidden/>
          </w:rPr>
          <w:fldChar w:fldCharType="begin"/>
        </w:r>
        <w:r>
          <w:rPr>
            <w:webHidden/>
          </w:rPr>
          <w:instrText xml:space="preserve"> PAGEREF _Toc228776215 \h </w:instrText>
        </w:r>
        <w:r>
          <w:rPr>
            <w:webHidden/>
          </w:rPr>
        </w:r>
        <w:r>
          <w:rPr>
            <w:webHidden/>
          </w:rPr>
          <w:fldChar w:fldCharType="separate"/>
        </w:r>
        <w:r w:rsidR="002D0A49">
          <w:rPr>
            <w:webHidden/>
          </w:rPr>
          <w:t>92</w:t>
        </w:r>
        <w:r>
          <w:rPr>
            <w:webHidden/>
          </w:rPr>
          <w:fldChar w:fldCharType="end"/>
        </w:r>
      </w:hyperlink>
    </w:p>
    <w:p w14:paraId="441CC191" w14:textId="300AB4A0"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16" w:history="1">
        <w:r w:rsidRPr="003766D1">
          <w:rPr>
            <w:rStyle w:val="a3"/>
            <w:noProof/>
          </w:rPr>
          <w:t>Газета РБК, 30.04.2026, Инвестфонды вернулись к нефти и газу</w:t>
        </w:r>
        <w:r>
          <w:rPr>
            <w:noProof/>
            <w:webHidden/>
          </w:rPr>
          <w:tab/>
        </w:r>
        <w:r>
          <w:rPr>
            <w:noProof/>
            <w:webHidden/>
          </w:rPr>
          <w:fldChar w:fldCharType="begin"/>
        </w:r>
        <w:r>
          <w:rPr>
            <w:noProof/>
            <w:webHidden/>
          </w:rPr>
          <w:instrText xml:space="preserve"> PAGEREF _Toc228776216 \h </w:instrText>
        </w:r>
        <w:r>
          <w:rPr>
            <w:noProof/>
            <w:webHidden/>
          </w:rPr>
        </w:r>
        <w:r>
          <w:rPr>
            <w:noProof/>
            <w:webHidden/>
          </w:rPr>
          <w:fldChar w:fldCharType="separate"/>
        </w:r>
        <w:r w:rsidR="002D0A49">
          <w:rPr>
            <w:noProof/>
            <w:webHidden/>
          </w:rPr>
          <w:t>94</w:t>
        </w:r>
        <w:r>
          <w:rPr>
            <w:noProof/>
            <w:webHidden/>
          </w:rPr>
          <w:fldChar w:fldCharType="end"/>
        </w:r>
      </w:hyperlink>
    </w:p>
    <w:p w14:paraId="1E3ABBB5" w14:textId="5A918C01" w:rsidR="00702AAB" w:rsidRDefault="00702AAB">
      <w:pPr>
        <w:pStyle w:val="31"/>
        <w:rPr>
          <w:rFonts w:asciiTheme="minorHAnsi" w:eastAsiaTheme="minorEastAsia" w:hAnsiTheme="minorHAnsi" w:cstheme="minorBidi"/>
          <w:sz w:val="22"/>
          <w:szCs w:val="22"/>
        </w:rPr>
      </w:pPr>
      <w:hyperlink w:anchor="_Toc228776217" w:history="1">
        <w:r w:rsidRPr="003766D1">
          <w:rPr>
            <w:rStyle w:val="a3"/>
          </w:rPr>
          <w:t>Профессиональные управляющие инвестфондами в России в марте резко нарастили вложения в акции нефтегазовых компаний. РБК разбирался, насколько выгодна эта инвестидея и может ли ее загубить выход ОАЭ из ОПEК.</w:t>
        </w:r>
        <w:r>
          <w:rPr>
            <w:webHidden/>
          </w:rPr>
          <w:tab/>
        </w:r>
        <w:r>
          <w:rPr>
            <w:webHidden/>
          </w:rPr>
          <w:fldChar w:fldCharType="begin"/>
        </w:r>
        <w:r>
          <w:rPr>
            <w:webHidden/>
          </w:rPr>
          <w:instrText xml:space="preserve"> PAGEREF _Toc228776217 \h </w:instrText>
        </w:r>
        <w:r>
          <w:rPr>
            <w:webHidden/>
          </w:rPr>
        </w:r>
        <w:r>
          <w:rPr>
            <w:webHidden/>
          </w:rPr>
          <w:fldChar w:fldCharType="separate"/>
        </w:r>
        <w:r w:rsidR="002D0A49">
          <w:rPr>
            <w:webHidden/>
          </w:rPr>
          <w:t>94</w:t>
        </w:r>
        <w:r>
          <w:rPr>
            <w:webHidden/>
          </w:rPr>
          <w:fldChar w:fldCharType="end"/>
        </w:r>
      </w:hyperlink>
    </w:p>
    <w:p w14:paraId="4E3FD509" w14:textId="635EF251"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18" w:history="1">
        <w:r w:rsidRPr="003766D1">
          <w:rPr>
            <w:rStyle w:val="a3"/>
            <w:noProof/>
          </w:rPr>
          <w:t>Национальный банковский журнал, 30.04.2026, Аналитики связывают низкую долю банковских сбережений с недоверием и предпочтением наличных</w:t>
        </w:r>
        <w:r>
          <w:rPr>
            <w:noProof/>
            <w:webHidden/>
          </w:rPr>
          <w:tab/>
        </w:r>
        <w:r>
          <w:rPr>
            <w:noProof/>
            <w:webHidden/>
          </w:rPr>
          <w:fldChar w:fldCharType="begin"/>
        </w:r>
        <w:r>
          <w:rPr>
            <w:noProof/>
            <w:webHidden/>
          </w:rPr>
          <w:instrText xml:space="preserve"> PAGEREF _Toc228776218 \h </w:instrText>
        </w:r>
        <w:r>
          <w:rPr>
            <w:noProof/>
            <w:webHidden/>
          </w:rPr>
        </w:r>
        <w:r>
          <w:rPr>
            <w:noProof/>
            <w:webHidden/>
          </w:rPr>
          <w:fldChar w:fldCharType="separate"/>
        </w:r>
        <w:r w:rsidR="002D0A49">
          <w:rPr>
            <w:noProof/>
            <w:webHidden/>
          </w:rPr>
          <w:t>97</w:t>
        </w:r>
        <w:r>
          <w:rPr>
            <w:noProof/>
            <w:webHidden/>
          </w:rPr>
          <w:fldChar w:fldCharType="end"/>
        </w:r>
      </w:hyperlink>
    </w:p>
    <w:p w14:paraId="01DCA2A6" w14:textId="57E00B7E" w:rsidR="00702AAB" w:rsidRDefault="00702AAB">
      <w:pPr>
        <w:pStyle w:val="31"/>
        <w:rPr>
          <w:rFonts w:asciiTheme="minorHAnsi" w:eastAsiaTheme="minorEastAsia" w:hAnsiTheme="minorHAnsi" w:cstheme="minorBidi"/>
          <w:sz w:val="22"/>
          <w:szCs w:val="22"/>
        </w:rPr>
      </w:pPr>
      <w:hyperlink w:anchor="_Toc228776219" w:history="1">
        <w:r w:rsidRPr="003766D1">
          <w:rPr>
            <w:rStyle w:val="a3"/>
          </w:rPr>
          <w:t>Лишь 48% россиян имеют сбережения в банках, сообщил на марафоне «Знание.Первые» министр финансов Антон Силуанов. При этом председатель ЦБ РФ Эльвира Набиуллина ранее отмечала, что средства населения остаются чуть ли не единственным источником финансирования экономики: именно из этих денег банки выдают инвестиционные кредиты.</w:t>
        </w:r>
        <w:r>
          <w:rPr>
            <w:webHidden/>
          </w:rPr>
          <w:tab/>
        </w:r>
        <w:r>
          <w:rPr>
            <w:webHidden/>
          </w:rPr>
          <w:fldChar w:fldCharType="begin"/>
        </w:r>
        <w:r>
          <w:rPr>
            <w:webHidden/>
          </w:rPr>
          <w:instrText xml:space="preserve"> PAGEREF _Toc228776219 \h </w:instrText>
        </w:r>
        <w:r>
          <w:rPr>
            <w:webHidden/>
          </w:rPr>
        </w:r>
        <w:r>
          <w:rPr>
            <w:webHidden/>
          </w:rPr>
          <w:fldChar w:fldCharType="separate"/>
        </w:r>
        <w:r w:rsidR="002D0A49">
          <w:rPr>
            <w:webHidden/>
          </w:rPr>
          <w:t>97</w:t>
        </w:r>
        <w:r>
          <w:rPr>
            <w:webHidden/>
          </w:rPr>
          <w:fldChar w:fldCharType="end"/>
        </w:r>
      </w:hyperlink>
    </w:p>
    <w:p w14:paraId="08586EC2" w14:textId="468EF50E"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20" w:history="1">
        <w:r w:rsidRPr="003766D1">
          <w:rPr>
            <w:rStyle w:val="a3"/>
            <w:noProof/>
          </w:rPr>
          <w:t>Комсомольская правда, 04.05.2026, Мы прячем наши денежки по банкам и шкафам</w:t>
        </w:r>
        <w:r>
          <w:rPr>
            <w:noProof/>
            <w:webHidden/>
          </w:rPr>
          <w:tab/>
        </w:r>
        <w:r>
          <w:rPr>
            <w:noProof/>
            <w:webHidden/>
          </w:rPr>
          <w:fldChar w:fldCharType="begin"/>
        </w:r>
        <w:r>
          <w:rPr>
            <w:noProof/>
            <w:webHidden/>
          </w:rPr>
          <w:instrText xml:space="preserve"> PAGEREF _Toc228776220 \h </w:instrText>
        </w:r>
        <w:r>
          <w:rPr>
            <w:noProof/>
            <w:webHidden/>
          </w:rPr>
        </w:r>
        <w:r>
          <w:rPr>
            <w:noProof/>
            <w:webHidden/>
          </w:rPr>
          <w:fldChar w:fldCharType="separate"/>
        </w:r>
        <w:r w:rsidR="002D0A49">
          <w:rPr>
            <w:noProof/>
            <w:webHidden/>
          </w:rPr>
          <w:t>98</w:t>
        </w:r>
        <w:r>
          <w:rPr>
            <w:noProof/>
            <w:webHidden/>
          </w:rPr>
          <w:fldChar w:fldCharType="end"/>
        </w:r>
      </w:hyperlink>
    </w:p>
    <w:p w14:paraId="439DC1A6" w14:textId="61427872" w:rsidR="00702AAB" w:rsidRDefault="00702AAB">
      <w:pPr>
        <w:pStyle w:val="31"/>
        <w:rPr>
          <w:rFonts w:asciiTheme="minorHAnsi" w:eastAsiaTheme="minorEastAsia" w:hAnsiTheme="minorHAnsi" w:cstheme="minorBidi"/>
          <w:sz w:val="22"/>
          <w:szCs w:val="22"/>
        </w:rPr>
      </w:pPr>
      <w:hyperlink w:anchor="_Toc228776221" w:history="1">
        <w:r w:rsidRPr="003766D1">
          <w:rPr>
            <w:rStyle w:val="a3"/>
          </w:rPr>
          <w:t>Держать деньги под подушкой - не дело, их нужно вкладывать! С такими словами  (ну почти - смысл мы сохранили) на прошлой неделе обратился к россиянам  министр финансов Антон Силуанов. Практически единственный источник финансирования в экономике РФ - это  российские сбережения! А об этом на прошлой неделе заявила уже глава  Центробанка Эльвира Набиуллина.</w:t>
        </w:r>
        <w:r>
          <w:rPr>
            <w:webHidden/>
          </w:rPr>
          <w:tab/>
        </w:r>
        <w:r>
          <w:rPr>
            <w:webHidden/>
          </w:rPr>
          <w:fldChar w:fldCharType="begin"/>
        </w:r>
        <w:r>
          <w:rPr>
            <w:webHidden/>
          </w:rPr>
          <w:instrText xml:space="preserve"> PAGEREF _Toc228776221 \h </w:instrText>
        </w:r>
        <w:r>
          <w:rPr>
            <w:webHidden/>
          </w:rPr>
        </w:r>
        <w:r>
          <w:rPr>
            <w:webHidden/>
          </w:rPr>
          <w:fldChar w:fldCharType="separate"/>
        </w:r>
        <w:r w:rsidR="002D0A49">
          <w:rPr>
            <w:webHidden/>
          </w:rPr>
          <w:t>98</w:t>
        </w:r>
        <w:r>
          <w:rPr>
            <w:webHidden/>
          </w:rPr>
          <w:fldChar w:fldCharType="end"/>
        </w:r>
      </w:hyperlink>
    </w:p>
    <w:p w14:paraId="161ADE7B" w14:textId="5E161BD6"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22" w:history="1">
        <w:r w:rsidRPr="003766D1">
          <w:rPr>
            <w:rStyle w:val="a3"/>
            <w:noProof/>
          </w:rPr>
          <w:t>Независимая газета, 04.05.2026, В России усугубляется инвестиционный кризис</w:t>
        </w:r>
        <w:r>
          <w:rPr>
            <w:noProof/>
            <w:webHidden/>
          </w:rPr>
          <w:tab/>
        </w:r>
        <w:r>
          <w:rPr>
            <w:noProof/>
            <w:webHidden/>
          </w:rPr>
          <w:fldChar w:fldCharType="begin"/>
        </w:r>
        <w:r>
          <w:rPr>
            <w:noProof/>
            <w:webHidden/>
          </w:rPr>
          <w:instrText xml:space="preserve"> PAGEREF _Toc228776222 \h </w:instrText>
        </w:r>
        <w:r>
          <w:rPr>
            <w:noProof/>
            <w:webHidden/>
          </w:rPr>
        </w:r>
        <w:r>
          <w:rPr>
            <w:noProof/>
            <w:webHidden/>
          </w:rPr>
          <w:fldChar w:fldCharType="separate"/>
        </w:r>
        <w:r w:rsidR="002D0A49">
          <w:rPr>
            <w:noProof/>
            <w:webHidden/>
          </w:rPr>
          <w:t>101</w:t>
        </w:r>
        <w:r>
          <w:rPr>
            <w:noProof/>
            <w:webHidden/>
          </w:rPr>
          <w:fldChar w:fldCharType="end"/>
        </w:r>
      </w:hyperlink>
    </w:p>
    <w:p w14:paraId="1FD5CF6E" w14:textId="7D38E56F" w:rsidR="00702AAB" w:rsidRDefault="00702AAB">
      <w:pPr>
        <w:pStyle w:val="31"/>
        <w:rPr>
          <w:rFonts w:asciiTheme="minorHAnsi" w:eastAsiaTheme="minorEastAsia" w:hAnsiTheme="minorHAnsi" w:cstheme="minorBidi"/>
          <w:sz w:val="22"/>
          <w:szCs w:val="22"/>
        </w:rPr>
      </w:pPr>
      <w:hyperlink w:anchor="_Toc228776223" w:history="1">
        <w:r w:rsidRPr="003766D1">
          <w:rPr>
            <w:rStyle w:val="a3"/>
          </w:rPr>
          <w:t>В России усугубляется инвестиционный кризис. Центр макроэкономического анализа и краткосрочного прогнозирования ухудшил прогноз по инвестициям в основной капитал на этот год. В апрельской версии прогноза ожидается их снижение по итогам 2026 года на 2–2,4%. Мартовская версия прогноза предполагала инвестиционный спад на 1,6–2%, а в самом начале этого года по итогам всего 2026-го прогнозировался околонулевой рост инвестиций.</w:t>
        </w:r>
        <w:r>
          <w:rPr>
            <w:webHidden/>
          </w:rPr>
          <w:tab/>
        </w:r>
        <w:r>
          <w:rPr>
            <w:webHidden/>
          </w:rPr>
          <w:fldChar w:fldCharType="begin"/>
        </w:r>
        <w:r>
          <w:rPr>
            <w:webHidden/>
          </w:rPr>
          <w:instrText xml:space="preserve"> PAGEREF _Toc228776223 \h </w:instrText>
        </w:r>
        <w:r>
          <w:rPr>
            <w:webHidden/>
          </w:rPr>
        </w:r>
        <w:r>
          <w:rPr>
            <w:webHidden/>
          </w:rPr>
          <w:fldChar w:fldCharType="separate"/>
        </w:r>
        <w:r w:rsidR="002D0A49">
          <w:rPr>
            <w:webHidden/>
          </w:rPr>
          <w:t>101</w:t>
        </w:r>
        <w:r>
          <w:rPr>
            <w:webHidden/>
          </w:rPr>
          <w:fldChar w:fldCharType="end"/>
        </w:r>
      </w:hyperlink>
    </w:p>
    <w:p w14:paraId="68837205" w14:textId="0726C562"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24" w:history="1">
        <w:r w:rsidRPr="003766D1">
          <w:rPr>
            <w:rStyle w:val="a3"/>
            <w:noProof/>
          </w:rPr>
          <w:t>РИА Новости, 30.04.2026, Песков назвал квартальное снижение российского ВВП ожидаемым процессом</w:t>
        </w:r>
        <w:r>
          <w:rPr>
            <w:noProof/>
            <w:webHidden/>
          </w:rPr>
          <w:tab/>
        </w:r>
        <w:r>
          <w:rPr>
            <w:noProof/>
            <w:webHidden/>
          </w:rPr>
          <w:fldChar w:fldCharType="begin"/>
        </w:r>
        <w:r>
          <w:rPr>
            <w:noProof/>
            <w:webHidden/>
          </w:rPr>
          <w:instrText xml:space="preserve"> PAGEREF _Toc228776224 \h </w:instrText>
        </w:r>
        <w:r>
          <w:rPr>
            <w:noProof/>
            <w:webHidden/>
          </w:rPr>
        </w:r>
        <w:r>
          <w:rPr>
            <w:noProof/>
            <w:webHidden/>
          </w:rPr>
          <w:fldChar w:fldCharType="separate"/>
        </w:r>
        <w:r w:rsidR="002D0A49">
          <w:rPr>
            <w:noProof/>
            <w:webHidden/>
          </w:rPr>
          <w:t>102</w:t>
        </w:r>
        <w:r>
          <w:rPr>
            <w:noProof/>
            <w:webHidden/>
          </w:rPr>
          <w:fldChar w:fldCharType="end"/>
        </w:r>
      </w:hyperlink>
    </w:p>
    <w:p w14:paraId="15BA1976" w14:textId="3B51A38D" w:rsidR="00702AAB" w:rsidRDefault="00702AAB">
      <w:pPr>
        <w:pStyle w:val="31"/>
        <w:rPr>
          <w:rFonts w:asciiTheme="minorHAnsi" w:eastAsiaTheme="minorEastAsia" w:hAnsiTheme="minorHAnsi" w:cstheme="minorBidi"/>
          <w:sz w:val="22"/>
          <w:szCs w:val="22"/>
        </w:rPr>
      </w:pPr>
      <w:hyperlink w:anchor="_Toc228776225" w:history="1">
        <w:r w:rsidRPr="003766D1">
          <w:rPr>
            <w:rStyle w:val="a3"/>
          </w:rPr>
          <w:t>Пресс-секретарь президента РФ Дмитрий Песков назвал ожидаемым процессом квартальное снижение российского ВВП.</w:t>
        </w:r>
        <w:r>
          <w:rPr>
            <w:webHidden/>
          </w:rPr>
          <w:tab/>
        </w:r>
        <w:r>
          <w:rPr>
            <w:webHidden/>
          </w:rPr>
          <w:fldChar w:fldCharType="begin"/>
        </w:r>
        <w:r>
          <w:rPr>
            <w:webHidden/>
          </w:rPr>
          <w:instrText xml:space="preserve"> PAGEREF _Toc228776225 \h </w:instrText>
        </w:r>
        <w:r>
          <w:rPr>
            <w:webHidden/>
          </w:rPr>
        </w:r>
        <w:r>
          <w:rPr>
            <w:webHidden/>
          </w:rPr>
          <w:fldChar w:fldCharType="separate"/>
        </w:r>
        <w:r w:rsidR="002D0A49">
          <w:rPr>
            <w:webHidden/>
          </w:rPr>
          <w:t>102</w:t>
        </w:r>
        <w:r>
          <w:rPr>
            <w:webHidden/>
          </w:rPr>
          <w:fldChar w:fldCharType="end"/>
        </w:r>
      </w:hyperlink>
    </w:p>
    <w:p w14:paraId="1F6F9012" w14:textId="77D718F2"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26" w:history="1">
        <w:r w:rsidRPr="003766D1">
          <w:rPr>
            <w:rStyle w:val="a3"/>
            <w:noProof/>
          </w:rPr>
          <w:t>РИА Новости, 30.04.2026, Песков: кабмин принимает меры для преодоления негативных тенденций в экономике</w:t>
        </w:r>
        <w:r>
          <w:rPr>
            <w:noProof/>
            <w:webHidden/>
          </w:rPr>
          <w:tab/>
        </w:r>
        <w:r>
          <w:rPr>
            <w:noProof/>
            <w:webHidden/>
          </w:rPr>
          <w:fldChar w:fldCharType="begin"/>
        </w:r>
        <w:r>
          <w:rPr>
            <w:noProof/>
            <w:webHidden/>
          </w:rPr>
          <w:instrText xml:space="preserve"> PAGEREF _Toc228776226 \h </w:instrText>
        </w:r>
        <w:r>
          <w:rPr>
            <w:noProof/>
            <w:webHidden/>
          </w:rPr>
        </w:r>
        <w:r>
          <w:rPr>
            <w:noProof/>
            <w:webHidden/>
          </w:rPr>
          <w:fldChar w:fldCharType="separate"/>
        </w:r>
        <w:r w:rsidR="002D0A49">
          <w:rPr>
            <w:noProof/>
            <w:webHidden/>
          </w:rPr>
          <w:t>102</w:t>
        </w:r>
        <w:r>
          <w:rPr>
            <w:noProof/>
            <w:webHidden/>
          </w:rPr>
          <w:fldChar w:fldCharType="end"/>
        </w:r>
      </w:hyperlink>
    </w:p>
    <w:p w14:paraId="15F6D1F7" w14:textId="1813635F" w:rsidR="00702AAB" w:rsidRDefault="00702AAB">
      <w:pPr>
        <w:pStyle w:val="31"/>
        <w:rPr>
          <w:rFonts w:asciiTheme="minorHAnsi" w:eastAsiaTheme="minorEastAsia" w:hAnsiTheme="minorHAnsi" w:cstheme="minorBidi"/>
          <w:sz w:val="22"/>
          <w:szCs w:val="22"/>
        </w:rPr>
      </w:pPr>
      <w:hyperlink w:anchor="_Toc228776227" w:history="1">
        <w:r w:rsidRPr="003766D1">
          <w:rPr>
            <w:rStyle w:val="a3"/>
          </w:rPr>
          <w:t>Президент РФ Владимир Путин совместно с правительством принимают меры для преодоления негативных тенденций в экономике, заявил пресс-секретарь президента РФ Дмитрий Песков.</w:t>
        </w:r>
        <w:r>
          <w:rPr>
            <w:webHidden/>
          </w:rPr>
          <w:tab/>
        </w:r>
        <w:r>
          <w:rPr>
            <w:webHidden/>
          </w:rPr>
          <w:fldChar w:fldCharType="begin"/>
        </w:r>
        <w:r>
          <w:rPr>
            <w:webHidden/>
          </w:rPr>
          <w:instrText xml:space="preserve"> PAGEREF _Toc228776227 \h </w:instrText>
        </w:r>
        <w:r>
          <w:rPr>
            <w:webHidden/>
          </w:rPr>
        </w:r>
        <w:r>
          <w:rPr>
            <w:webHidden/>
          </w:rPr>
          <w:fldChar w:fldCharType="separate"/>
        </w:r>
        <w:r w:rsidR="002D0A49">
          <w:rPr>
            <w:webHidden/>
          </w:rPr>
          <w:t>102</w:t>
        </w:r>
        <w:r>
          <w:rPr>
            <w:webHidden/>
          </w:rPr>
          <w:fldChar w:fldCharType="end"/>
        </w:r>
      </w:hyperlink>
    </w:p>
    <w:p w14:paraId="38E1B8E3" w14:textId="0C1DB789"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28" w:history="1">
        <w:r w:rsidRPr="003766D1">
          <w:rPr>
            <w:rStyle w:val="a3"/>
            <w:noProof/>
          </w:rPr>
          <w:t xml:space="preserve">РИА Новости, 30.04.2026, </w:t>
        </w:r>
        <w:r w:rsidRPr="003766D1">
          <w:rPr>
            <w:rStyle w:val="a3"/>
            <w:rFonts w:eastAsia="Verdana"/>
            <w:noProof/>
          </w:rPr>
          <w:t>ВТБ стал одним из крупнейших российских эмитентов после конвертации префов - эксперт</w:t>
        </w:r>
        <w:r>
          <w:rPr>
            <w:noProof/>
            <w:webHidden/>
          </w:rPr>
          <w:tab/>
        </w:r>
        <w:r>
          <w:rPr>
            <w:noProof/>
            <w:webHidden/>
          </w:rPr>
          <w:fldChar w:fldCharType="begin"/>
        </w:r>
        <w:r>
          <w:rPr>
            <w:noProof/>
            <w:webHidden/>
          </w:rPr>
          <w:instrText xml:space="preserve"> PAGEREF _Toc228776228 \h </w:instrText>
        </w:r>
        <w:r>
          <w:rPr>
            <w:noProof/>
            <w:webHidden/>
          </w:rPr>
        </w:r>
        <w:r>
          <w:rPr>
            <w:noProof/>
            <w:webHidden/>
          </w:rPr>
          <w:fldChar w:fldCharType="separate"/>
        </w:r>
        <w:r w:rsidR="002D0A49">
          <w:rPr>
            <w:noProof/>
            <w:webHidden/>
          </w:rPr>
          <w:t>103</w:t>
        </w:r>
        <w:r>
          <w:rPr>
            <w:noProof/>
            <w:webHidden/>
          </w:rPr>
          <w:fldChar w:fldCharType="end"/>
        </w:r>
      </w:hyperlink>
    </w:p>
    <w:p w14:paraId="467EB33B" w14:textId="63BEA503" w:rsidR="00702AAB" w:rsidRDefault="00702AAB">
      <w:pPr>
        <w:pStyle w:val="31"/>
        <w:rPr>
          <w:rFonts w:asciiTheme="minorHAnsi" w:eastAsiaTheme="minorEastAsia" w:hAnsiTheme="minorHAnsi" w:cstheme="minorBidi"/>
          <w:sz w:val="22"/>
          <w:szCs w:val="22"/>
        </w:rPr>
      </w:pPr>
      <w:hyperlink w:anchor="_Toc228776229" w:history="1">
        <w:r w:rsidRPr="003766D1">
          <w:rPr>
            <w:rStyle w:val="a3"/>
          </w:rPr>
          <w:t>Увеличение капитализации акций ВТБ до 1,2 триллиона рублей в результате конвертации привилегированных акций в обыкновенные делает его одним из крупнейших эмитентов фондового рынка, рассказала РИА Новости Наталья Мильчакова из Freedome Finance Global.</w:t>
        </w:r>
        <w:r>
          <w:rPr>
            <w:webHidden/>
          </w:rPr>
          <w:tab/>
        </w:r>
        <w:r>
          <w:rPr>
            <w:webHidden/>
          </w:rPr>
          <w:fldChar w:fldCharType="begin"/>
        </w:r>
        <w:r>
          <w:rPr>
            <w:webHidden/>
          </w:rPr>
          <w:instrText xml:space="preserve"> PAGEREF _Toc228776229 \h </w:instrText>
        </w:r>
        <w:r>
          <w:rPr>
            <w:webHidden/>
          </w:rPr>
        </w:r>
        <w:r>
          <w:rPr>
            <w:webHidden/>
          </w:rPr>
          <w:fldChar w:fldCharType="separate"/>
        </w:r>
        <w:r w:rsidR="002D0A49">
          <w:rPr>
            <w:webHidden/>
          </w:rPr>
          <w:t>103</w:t>
        </w:r>
        <w:r>
          <w:rPr>
            <w:webHidden/>
          </w:rPr>
          <w:fldChar w:fldCharType="end"/>
        </w:r>
      </w:hyperlink>
    </w:p>
    <w:p w14:paraId="05AEC550" w14:textId="146E9DE5"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30" w:history="1">
        <w:r w:rsidRPr="003766D1">
          <w:rPr>
            <w:rStyle w:val="a3"/>
            <w:noProof/>
          </w:rPr>
          <w:t>РИА Новости, 01.05.2026, РИА Новости: дефицит кадров в России вызван демографической ямой</w:t>
        </w:r>
        <w:r>
          <w:rPr>
            <w:noProof/>
            <w:webHidden/>
          </w:rPr>
          <w:tab/>
        </w:r>
        <w:r>
          <w:rPr>
            <w:noProof/>
            <w:webHidden/>
          </w:rPr>
          <w:fldChar w:fldCharType="begin"/>
        </w:r>
        <w:r>
          <w:rPr>
            <w:noProof/>
            <w:webHidden/>
          </w:rPr>
          <w:instrText xml:space="preserve"> PAGEREF _Toc228776230 \h </w:instrText>
        </w:r>
        <w:r>
          <w:rPr>
            <w:noProof/>
            <w:webHidden/>
          </w:rPr>
        </w:r>
        <w:r>
          <w:rPr>
            <w:noProof/>
            <w:webHidden/>
          </w:rPr>
          <w:fldChar w:fldCharType="separate"/>
        </w:r>
        <w:r w:rsidR="002D0A49">
          <w:rPr>
            <w:noProof/>
            <w:webHidden/>
          </w:rPr>
          <w:t>104</w:t>
        </w:r>
        <w:r>
          <w:rPr>
            <w:noProof/>
            <w:webHidden/>
          </w:rPr>
          <w:fldChar w:fldCharType="end"/>
        </w:r>
      </w:hyperlink>
    </w:p>
    <w:p w14:paraId="1CD4509A" w14:textId="4D6CEC9A" w:rsidR="00702AAB" w:rsidRDefault="00702AAB">
      <w:pPr>
        <w:pStyle w:val="31"/>
        <w:rPr>
          <w:rFonts w:asciiTheme="minorHAnsi" w:eastAsiaTheme="minorEastAsia" w:hAnsiTheme="minorHAnsi" w:cstheme="minorBidi"/>
          <w:sz w:val="22"/>
          <w:szCs w:val="22"/>
        </w:rPr>
      </w:pPr>
      <w:hyperlink w:anchor="_Toc228776231" w:history="1">
        <w:r w:rsidRPr="003766D1">
          <w:rPr>
            <w:rStyle w:val="a3"/>
          </w:rPr>
          <w:t>Дефицит кадров в России вызван демографической ямой прошлых десятилетий и высоким спросом на работников в отдельных секторах, рассказали опрошенные РИА Новости аналитики.</w:t>
        </w:r>
        <w:r>
          <w:rPr>
            <w:webHidden/>
          </w:rPr>
          <w:tab/>
        </w:r>
        <w:r>
          <w:rPr>
            <w:webHidden/>
          </w:rPr>
          <w:fldChar w:fldCharType="begin"/>
        </w:r>
        <w:r>
          <w:rPr>
            <w:webHidden/>
          </w:rPr>
          <w:instrText xml:space="preserve"> PAGEREF _Toc228776231 \h </w:instrText>
        </w:r>
        <w:r>
          <w:rPr>
            <w:webHidden/>
          </w:rPr>
        </w:r>
        <w:r>
          <w:rPr>
            <w:webHidden/>
          </w:rPr>
          <w:fldChar w:fldCharType="separate"/>
        </w:r>
        <w:r w:rsidR="002D0A49">
          <w:rPr>
            <w:webHidden/>
          </w:rPr>
          <w:t>104</w:t>
        </w:r>
        <w:r>
          <w:rPr>
            <w:webHidden/>
          </w:rPr>
          <w:fldChar w:fldCharType="end"/>
        </w:r>
      </w:hyperlink>
    </w:p>
    <w:p w14:paraId="1824E2D0" w14:textId="17FBB51B"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32" w:history="1">
        <w:r w:rsidRPr="003766D1">
          <w:rPr>
            <w:rStyle w:val="a3"/>
            <w:noProof/>
          </w:rPr>
          <w:t>Financial One, 30.04.2026, Почему большинство россиян не имеет накоплений в банках?</w:t>
        </w:r>
        <w:r>
          <w:rPr>
            <w:noProof/>
            <w:webHidden/>
          </w:rPr>
          <w:tab/>
        </w:r>
        <w:r>
          <w:rPr>
            <w:noProof/>
            <w:webHidden/>
          </w:rPr>
          <w:fldChar w:fldCharType="begin"/>
        </w:r>
        <w:r>
          <w:rPr>
            <w:noProof/>
            <w:webHidden/>
          </w:rPr>
          <w:instrText xml:space="preserve"> PAGEREF _Toc228776232 \h </w:instrText>
        </w:r>
        <w:r>
          <w:rPr>
            <w:noProof/>
            <w:webHidden/>
          </w:rPr>
        </w:r>
        <w:r>
          <w:rPr>
            <w:noProof/>
            <w:webHidden/>
          </w:rPr>
          <w:fldChar w:fldCharType="separate"/>
        </w:r>
        <w:r w:rsidR="002D0A49">
          <w:rPr>
            <w:noProof/>
            <w:webHidden/>
          </w:rPr>
          <w:t>105</w:t>
        </w:r>
        <w:r>
          <w:rPr>
            <w:noProof/>
            <w:webHidden/>
          </w:rPr>
          <w:fldChar w:fldCharType="end"/>
        </w:r>
      </w:hyperlink>
    </w:p>
    <w:p w14:paraId="5A1E083F" w14:textId="205087A0" w:rsidR="00702AAB" w:rsidRDefault="00702AAB">
      <w:pPr>
        <w:pStyle w:val="31"/>
        <w:rPr>
          <w:rFonts w:asciiTheme="minorHAnsi" w:eastAsiaTheme="minorEastAsia" w:hAnsiTheme="minorHAnsi" w:cstheme="minorBidi"/>
          <w:sz w:val="22"/>
          <w:szCs w:val="22"/>
        </w:rPr>
      </w:pPr>
      <w:hyperlink w:anchor="_Toc228776233" w:history="1">
        <w:r w:rsidRPr="003766D1">
          <w:rPr>
            <w:rStyle w:val="a3"/>
          </w:rPr>
          <w:t>Глава Минфина Антон Силуанов заявил, что доля держащих сбережения в банках россиян, составляет всего около 48% от общей численности населения России. В свою очередь, председатель ЦБ РФ Эльвира Набиуллина отмечает, что сбережения населения в настоящее время являются чуть ли не единственным источником финансирования российской экономики: из этих средств банки выдают кредиты, необходимые в экономике для инвестиций.</w:t>
        </w:r>
        <w:r>
          <w:rPr>
            <w:webHidden/>
          </w:rPr>
          <w:tab/>
        </w:r>
        <w:r>
          <w:rPr>
            <w:webHidden/>
          </w:rPr>
          <w:fldChar w:fldCharType="begin"/>
        </w:r>
        <w:r>
          <w:rPr>
            <w:webHidden/>
          </w:rPr>
          <w:instrText xml:space="preserve"> PAGEREF _Toc228776233 \h </w:instrText>
        </w:r>
        <w:r>
          <w:rPr>
            <w:webHidden/>
          </w:rPr>
        </w:r>
        <w:r>
          <w:rPr>
            <w:webHidden/>
          </w:rPr>
          <w:fldChar w:fldCharType="separate"/>
        </w:r>
        <w:r w:rsidR="002D0A49">
          <w:rPr>
            <w:webHidden/>
          </w:rPr>
          <w:t>105</w:t>
        </w:r>
        <w:r>
          <w:rPr>
            <w:webHidden/>
          </w:rPr>
          <w:fldChar w:fldCharType="end"/>
        </w:r>
      </w:hyperlink>
    </w:p>
    <w:p w14:paraId="4D2F4C0D" w14:textId="77E99C82"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34" w:history="1">
        <w:r w:rsidRPr="003766D1">
          <w:rPr>
            <w:rStyle w:val="a3"/>
            <w:noProof/>
          </w:rPr>
          <w:t xml:space="preserve">Московская газета, 30.04.2026, </w:t>
        </w:r>
        <w:r w:rsidRPr="003766D1">
          <w:rPr>
            <w:rStyle w:val="a3"/>
            <w:rFonts w:eastAsia="Verdana"/>
            <w:noProof/>
          </w:rPr>
          <w:t>Россияне переходят к личной «плановой экономике»</w:t>
        </w:r>
        <w:r>
          <w:rPr>
            <w:noProof/>
            <w:webHidden/>
          </w:rPr>
          <w:tab/>
        </w:r>
        <w:r>
          <w:rPr>
            <w:noProof/>
            <w:webHidden/>
          </w:rPr>
          <w:fldChar w:fldCharType="begin"/>
        </w:r>
        <w:r>
          <w:rPr>
            <w:noProof/>
            <w:webHidden/>
          </w:rPr>
          <w:instrText xml:space="preserve"> PAGEREF _Toc228776234 \h </w:instrText>
        </w:r>
        <w:r>
          <w:rPr>
            <w:noProof/>
            <w:webHidden/>
          </w:rPr>
        </w:r>
        <w:r>
          <w:rPr>
            <w:noProof/>
            <w:webHidden/>
          </w:rPr>
          <w:fldChar w:fldCharType="separate"/>
        </w:r>
        <w:r w:rsidR="002D0A49">
          <w:rPr>
            <w:noProof/>
            <w:webHidden/>
          </w:rPr>
          <w:t>105</w:t>
        </w:r>
        <w:r>
          <w:rPr>
            <w:noProof/>
            <w:webHidden/>
          </w:rPr>
          <w:fldChar w:fldCharType="end"/>
        </w:r>
      </w:hyperlink>
    </w:p>
    <w:p w14:paraId="2A856F88" w14:textId="47D25A97" w:rsidR="00702AAB" w:rsidRDefault="00702AAB">
      <w:pPr>
        <w:pStyle w:val="31"/>
        <w:rPr>
          <w:rFonts w:asciiTheme="minorHAnsi" w:eastAsiaTheme="minorEastAsia" w:hAnsiTheme="minorHAnsi" w:cstheme="minorBidi"/>
          <w:sz w:val="22"/>
          <w:szCs w:val="22"/>
        </w:rPr>
      </w:pPr>
      <w:hyperlink w:anchor="_Toc228776235" w:history="1">
        <w:r w:rsidRPr="003766D1">
          <w:rPr>
            <w:rStyle w:val="a3"/>
          </w:rPr>
          <w:t>Граждане РФ делают все меньше спонтанных покупок, отдавая предпочтение планированию и тщательному выбору товара. Чем это объясняется? Можно ли сказать, что привычка планировать покупки заранее стала главным инструментом с точки зрения экономии на покупках?</w:t>
        </w:r>
        <w:r>
          <w:rPr>
            <w:webHidden/>
          </w:rPr>
          <w:tab/>
        </w:r>
        <w:r>
          <w:rPr>
            <w:webHidden/>
          </w:rPr>
          <w:fldChar w:fldCharType="begin"/>
        </w:r>
        <w:r>
          <w:rPr>
            <w:webHidden/>
          </w:rPr>
          <w:instrText xml:space="preserve"> PAGEREF _Toc228776235 \h </w:instrText>
        </w:r>
        <w:r>
          <w:rPr>
            <w:webHidden/>
          </w:rPr>
        </w:r>
        <w:r>
          <w:rPr>
            <w:webHidden/>
          </w:rPr>
          <w:fldChar w:fldCharType="separate"/>
        </w:r>
        <w:r w:rsidR="002D0A49">
          <w:rPr>
            <w:webHidden/>
          </w:rPr>
          <w:t>105</w:t>
        </w:r>
        <w:r>
          <w:rPr>
            <w:webHidden/>
          </w:rPr>
          <w:fldChar w:fldCharType="end"/>
        </w:r>
      </w:hyperlink>
    </w:p>
    <w:p w14:paraId="5C1481F5" w14:textId="13904584" w:rsidR="00702AAB" w:rsidRDefault="00702AAB">
      <w:pPr>
        <w:pStyle w:val="12"/>
        <w:tabs>
          <w:tab w:val="right" w:leader="dot" w:pos="9061"/>
        </w:tabs>
        <w:rPr>
          <w:rFonts w:asciiTheme="minorHAnsi" w:eastAsiaTheme="minorEastAsia" w:hAnsiTheme="minorHAnsi" w:cstheme="minorBidi"/>
          <w:b w:val="0"/>
          <w:noProof/>
          <w:sz w:val="22"/>
          <w:szCs w:val="22"/>
        </w:rPr>
      </w:pPr>
      <w:hyperlink w:anchor="_Toc228776236" w:history="1">
        <w:r w:rsidRPr="003766D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_Toc228776236 \h </w:instrText>
        </w:r>
        <w:r>
          <w:rPr>
            <w:noProof/>
            <w:webHidden/>
          </w:rPr>
        </w:r>
        <w:r>
          <w:rPr>
            <w:noProof/>
            <w:webHidden/>
          </w:rPr>
          <w:fldChar w:fldCharType="separate"/>
        </w:r>
        <w:r w:rsidR="002D0A49">
          <w:rPr>
            <w:noProof/>
            <w:webHidden/>
          </w:rPr>
          <w:t>107</w:t>
        </w:r>
        <w:r>
          <w:rPr>
            <w:noProof/>
            <w:webHidden/>
          </w:rPr>
          <w:fldChar w:fldCharType="end"/>
        </w:r>
      </w:hyperlink>
    </w:p>
    <w:p w14:paraId="19CA6DC5" w14:textId="26627B98" w:rsidR="00702AAB" w:rsidRDefault="00702AAB">
      <w:pPr>
        <w:pStyle w:val="12"/>
        <w:tabs>
          <w:tab w:val="right" w:leader="dot" w:pos="9061"/>
        </w:tabs>
        <w:rPr>
          <w:rFonts w:asciiTheme="minorHAnsi" w:eastAsiaTheme="minorEastAsia" w:hAnsiTheme="minorHAnsi" w:cstheme="minorBidi"/>
          <w:b w:val="0"/>
          <w:noProof/>
          <w:sz w:val="22"/>
          <w:szCs w:val="22"/>
        </w:rPr>
      </w:pPr>
      <w:hyperlink w:anchor="_Toc228776237" w:history="1">
        <w:r w:rsidRPr="003766D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_Toc228776237 \h </w:instrText>
        </w:r>
        <w:r>
          <w:rPr>
            <w:noProof/>
            <w:webHidden/>
          </w:rPr>
        </w:r>
        <w:r>
          <w:rPr>
            <w:noProof/>
            <w:webHidden/>
          </w:rPr>
          <w:fldChar w:fldCharType="separate"/>
        </w:r>
        <w:r w:rsidR="002D0A49">
          <w:rPr>
            <w:noProof/>
            <w:webHidden/>
          </w:rPr>
          <w:t>107</w:t>
        </w:r>
        <w:r>
          <w:rPr>
            <w:noProof/>
            <w:webHidden/>
          </w:rPr>
          <w:fldChar w:fldCharType="end"/>
        </w:r>
      </w:hyperlink>
    </w:p>
    <w:p w14:paraId="05E1E946" w14:textId="5C9271EF"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38" w:history="1">
        <w:r w:rsidRPr="003766D1">
          <w:rPr>
            <w:rStyle w:val="a3"/>
            <w:noProof/>
          </w:rPr>
          <w:t>MediaBrest.by, 01.05.2026, С 1 мая белорусам поднимут размер пенсии: кого это коснется</w:t>
        </w:r>
        <w:r>
          <w:rPr>
            <w:noProof/>
            <w:webHidden/>
          </w:rPr>
          <w:tab/>
        </w:r>
        <w:r>
          <w:rPr>
            <w:noProof/>
            <w:webHidden/>
          </w:rPr>
          <w:fldChar w:fldCharType="begin"/>
        </w:r>
        <w:r>
          <w:rPr>
            <w:noProof/>
            <w:webHidden/>
          </w:rPr>
          <w:instrText xml:space="preserve"> PAGEREF _Toc228776238 \h </w:instrText>
        </w:r>
        <w:r>
          <w:rPr>
            <w:noProof/>
            <w:webHidden/>
          </w:rPr>
        </w:r>
        <w:r>
          <w:rPr>
            <w:noProof/>
            <w:webHidden/>
          </w:rPr>
          <w:fldChar w:fldCharType="separate"/>
        </w:r>
        <w:r w:rsidR="002D0A49">
          <w:rPr>
            <w:noProof/>
            <w:webHidden/>
          </w:rPr>
          <w:t>107</w:t>
        </w:r>
        <w:r>
          <w:rPr>
            <w:noProof/>
            <w:webHidden/>
          </w:rPr>
          <w:fldChar w:fldCharType="end"/>
        </w:r>
      </w:hyperlink>
    </w:p>
    <w:p w14:paraId="46BED994" w14:textId="5032C988" w:rsidR="00702AAB" w:rsidRDefault="00702AAB">
      <w:pPr>
        <w:pStyle w:val="31"/>
        <w:rPr>
          <w:rFonts w:asciiTheme="minorHAnsi" w:eastAsiaTheme="minorEastAsia" w:hAnsiTheme="minorHAnsi" w:cstheme="minorBidi"/>
          <w:sz w:val="22"/>
          <w:szCs w:val="22"/>
        </w:rPr>
      </w:pPr>
      <w:hyperlink w:anchor="_Toc228776239" w:history="1">
        <w:r w:rsidRPr="003766D1">
          <w:rPr>
            <w:rStyle w:val="a3"/>
          </w:rPr>
          <w:t>Речь идет о «возрастных» прибавках к пенсионным выплатам, об изменениях рассказали в Минтруда.</w:t>
        </w:r>
        <w:r>
          <w:rPr>
            <w:webHidden/>
          </w:rPr>
          <w:tab/>
        </w:r>
        <w:r>
          <w:rPr>
            <w:webHidden/>
          </w:rPr>
          <w:fldChar w:fldCharType="begin"/>
        </w:r>
        <w:r>
          <w:rPr>
            <w:webHidden/>
          </w:rPr>
          <w:instrText xml:space="preserve"> PAGEREF _Toc228776239 \h </w:instrText>
        </w:r>
        <w:r>
          <w:rPr>
            <w:webHidden/>
          </w:rPr>
        </w:r>
        <w:r>
          <w:rPr>
            <w:webHidden/>
          </w:rPr>
          <w:fldChar w:fldCharType="separate"/>
        </w:r>
        <w:r w:rsidR="002D0A49">
          <w:rPr>
            <w:webHidden/>
          </w:rPr>
          <w:t>107</w:t>
        </w:r>
        <w:r>
          <w:rPr>
            <w:webHidden/>
          </w:rPr>
          <w:fldChar w:fldCharType="end"/>
        </w:r>
      </w:hyperlink>
    </w:p>
    <w:p w14:paraId="22ADD09E" w14:textId="5576DCCB"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40" w:history="1">
        <w:r w:rsidRPr="003766D1">
          <w:rPr>
            <w:rStyle w:val="a3"/>
            <w:noProof/>
          </w:rPr>
          <w:t>inbusiness.kz, 30.04.2026, Пенсии под защитой: снятие накоплений пересчитают по-новому</w:t>
        </w:r>
        <w:r>
          <w:rPr>
            <w:noProof/>
            <w:webHidden/>
          </w:rPr>
          <w:tab/>
        </w:r>
        <w:r>
          <w:rPr>
            <w:noProof/>
            <w:webHidden/>
          </w:rPr>
          <w:fldChar w:fldCharType="begin"/>
        </w:r>
        <w:r>
          <w:rPr>
            <w:noProof/>
            <w:webHidden/>
          </w:rPr>
          <w:instrText xml:space="preserve"> PAGEREF _Toc228776240 \h </w:instrText>
        </w:r>
        <w:r>
          <w:rPr>
            <w:noProof/>
            <w:webHidden/>
          </w:rPr>
        </w:r>
        <w:r>
          <w:rPr>
            <w:noProof/>
            <w:webHidden/>
          </w:rPr>
          <w:fldChar w:fldCharType="separate"/>
        </w:r>
        <w:r w:rsidR="002D0A49">
          <w:rPr>
            <w:noProof/>
            <w:webHidden/>
          </w:rPr>
          <w:t>107</w:t>
        </w:r>
        <w:r>
          <w:rPr>
            <w:noProof/>
            <w:webHidden/>
          </w:rPr>
          <w:fldChar w:fldCharType="end"/>
        </w:r>
      </w:hyperlink>
    </w:p>
    <w:p w14:paraId="01290CAD" w14:textId="686A3009" w:rsidR="00702AAB" w:rsidRDefault="00702AAB">
      <w:pPr>
        <w:pStyle w:val="31"/>
        <w:rPr>
          <w:rFonts w:asciiTheme="minorHAnsi" w:eastAsiaTheme="minorEastAsia" w:hAnsiTheme="minorHAnsi" w:cstheme="minorBidi"/>
          <w:sz w:val="22"/>
          <w:szCs w:val="22"/>
        </w:rPr>
      </w:pPr>
      <w:hyperlink w:anchor="_Toc228776241" w:history="1">
        <w:r w:rsidRPr="003766D1">
          <w:rPr>
            <w:rStyle w:val="a3"/>
          </w:rPr>
          <w:t>Казахстан готовится к пересмотру правил досрочного изъятия пенсионных накоплений — власти усиливают защиту будущих выплат, чтобы избежать ситуации, когда граждане остаются без достаточного дохода в старости. Новая методика расчета порога минимальной достаточности должна сделать систему более реалистичной и устойчивой, передает inbusiness.kz со ссылкой на министерство труда и социальной защиты населения РК.</w:t>
        </w:r>
        <w:r>
          <w:rPr>
            <w:webHidden/>
          </w:rPr>
          <w:tab/>
        </w:r>
        <w:r>
          <w:rPr>
            <w:webHidden/>
          </w:rPr>
          <w:fldChar w:fldCharType="begin"/>
        </w:r>
        <w:r>
          <w:rPr>
            <w:webHidden/>
          </w:rPr>
          <w:instrText xml:space="preserve"> PAGEREF _Toc228776241 \h </w:instrText>
        </w:r>
        <w:r>
          <w:rPr>
            <w:webHidden/>
          </w:rPr>
        </w:r>
        <w:r>
          <w:rPr>
            <w:webHidden/>
          </w:rPr>
          <w:fldChar w:fldCharType="separate"/>
        </w:r>
        <w:r w:rsidR="002D0A49">
          <w:rPr>
            <w:webHidden/>
          </w:rPr>
          <w:t>107</w:t>
        </w:r>
        <w:r>
          <w:rPr>
            <w:webHidden/>
          </w:rPr>
          <w:fldChar w:fldCharType="end"/>
        </w:r>
      </w:hyperlink>
    </w:p>
    <w:p w14:paraId="1ED80312" w14:textId="405E0403"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42" w:history="1">
        <w:r w:rsidRPr="003766D1">
          <w:rPr>
            <w:rStyle w:val="a3"/>
            <w:noProof/>
          </w:rPr>
          <w:t>Liter.kz, 30.04.2026, Снятие накоплений из ЕНПФ снизит будущую пенсию казахстанцев – Минтруда</w:t>
        </w:r>
        <w:r>
          <w:rPr>
            <w:noProof/>
            <w:webHidden/>
          </w:rPr>
          <w:tab/>
        </w:r>
        <w:r>
          <w:rPr>
            <w:noProof/>
            <w:webHidden/>
          </w:rPr>
          <w:fldChar w:fldCharType="begin"/>
        </w:r>
        <w:r>
          <w:rPr>
            <w:noProof/>
            <w:webHidden/>
          </w:rPr>
          <w:instrText xml:space="preserve"> PAGEREF _Toc228776242 \h </w:instrText>
        </w:r>
        <w:r>
          <w:rPr>
            <w:noProof/>
            <w:webHidden/>
          </w:rPr>
        </w:r>
        <w:r>
          <w:rPr>
            <w:noProof/>
            <w:webHidden/>
          </w:rPr>
          <w:fldChar w:fldCharType="separate"/>
        </w:r>
        <w:r w:rsidR="002D0A49">
          <w:rPr>
            <w:noProof/>
            <w:webHidden/>
          </w:rPr>
          <w:t>109</w:t>
        </w:r>
        <w:r>
          <w:rPr>
            <w:noProof/>
            <w:webHidden/>
          </w:rPr>
          <w:fldChar w:fldCharType="end"/>
        </w:r>
      </w:hyperlink>
    </w:p>
    <w:p w14:paraId="5FFA822F" w14:textId="53DC211E" w:rsidR="00702AAB" w:rsidRDefault="00702AAB">
      <w:pPr>
        <w:pStyle w:val="31"/>
        <w:rPr>
          <w:rFonts w:asciiTheme="minorHAnsi" w:eastAsiaTheme="minorEastAsia" w:hAnsiTheme="minorHAnsi" w:cstheme="minorBidi"/>
          <w:sz w:val="22"/>
          <w:szCs w:val="22"/>
        </w:rPr>
      </w:pPr>
      <w:hyperlink w:anchor="_Toc228776243" w:history="1">
        <w:r w:rsidRPr="003766D1">
          <w:rPr>
            <w:rStyle w:val="a3"/>
          </w:rPr>
          <w:t>В Казахстане пересматривают методику определения порога минимальной достаточности для досрочного изъятия пенсионных накоплений. В Министерстве труда и социальной защиты населения РК подчеркивают: цель изменений – защита будущих пенсий и обеспечение гражданам стабильного дохода в старости, передает Liter.kz.</w:t>
        </w:r>
        <w:r>
          <w:rPr>
            <w:webHidden/>
          </w:rPr>
          <w:tab/>
        </w:r>
        <w:r>
          <w:rPr>
            <w:webHidden/>
          </w:rPr>
          <w:fldChar w:fldCharType="begin"/>
        </w:r>
        <w:r>
          <w:rPr>
            <w:webHidden/>
          </w:rPr>
          <w:instrText xml:space="preserve"> PAGEREF _Toc228776243 \h </w:instrText>
        </w:r>
        <w:r>
          <w:rPr>
            <w:webHidden/>
          </w:rPr>
        </w:r>
        <w:r>
          <w:rPr>
            <w:webHidden/>
          </w:rPr>
          <w:fldChar w:fldCharType="separate"/>
        </w:r>
        <w:r w:rsidR="002D0A49">
          <w:rPr>
            <w:webHidden/>
          </w:rPr>
          <w:t>109</w:t>
        </w:r>
        <w:r>
          <w:rPr>
            <w:webHidden/>
          </w:rPr>
          <w:fldChar w:fldCharType="end"/>
        </w:r>
      </w:hyperlink>
    </w:p>
    <w:p w14:paraId="286136B4" w14:textId="02CF5643" w:rsidR="00702AAB" w:rsidRDefault="00702AAB">
      <w:pPr>
        <w:pStyle w:val="12"/>
        <w:tabs>
          <w:tab w:val="right" w:leader="dot" w:pos="9061"/>
        </w:tabs>
        <w:rPr>
          <w:rFonts w:asciiTheme="minorHAnsi" w:eastAsiaTheme="minorEastAsia" w:hAnsiTheme="minorHAnsi" w:cstheme="minorBidi"/>
          <w:b w:val="0"/>
          <w:noProof/>
          <w:sz w:val="22"/>
          <w:szCs w:val="22"/>
        </w:rPr>
      </w:pPr>
      <w:hyperlink w:anchor="_Toc228776244" w:history="1">
        <w:r w:rsidRPr="003766D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_Toc228776244 \h </w:instrText>
        </w:r>
        <w:r>
          <w:rPr>
            <w:noProof/>
            <w:webHidden/>
          </w:rPr>
        </w:r>
        <w:r>
          <w:rPr>
            <w:noProof/>
            <w:webHidden/>
          </w:rPr>
          <w:fldChar w:fldCharType="separate"/>
        </w:r>
        <w:r w:rsidR="002D0A49">
          <w:rPr>
            <w:noProof/>
            <w:webHidden/>
          </w:rPr>
          <w:t>110</w:t>
        </w:r>
        <w:r>
          <w:rPr>
            <w:noProof/>
            <w:webHidden/>
          </w:rPr>
          <w:fldChar w:fldCharType="end"/>
        </w:r>
      </w:hyperlink>
    </w:p>
    <w:p w14:paraId="347C6FA8" w14:textId="431E9A1A"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45" w:history="1">
        <w:r w:rsidRPr="003766D1">
          <w:rPr>
            <w:rStyle w:val="a3"/>
            <w:noProof/>
          </w:rPr>
          <w:t>МК Германия, 01.05.2026, Пенсионный апгрейд: от 33 до 85 евро в месяц</w:t>
        </w:r>
        <w:r>
          <w:rPr>
            <w:noProof/>
            <w:webHidden/>
          </w:rPr>
          <w:tab/>
        </w:r>
        <w:r>
          <w:rPr>
            <w:noProof/>
            <w:webHidden/>
          </w:rPr>
          <w:fldChar w:fldCharType="begin"/>
        </w:r>
        <w:r>
          <w:rPr>
            <w:noProof/>
            <w:webHidden/>
          </w:rPr>
          <w:instrText xml:space="preserve"> PAGEREF _Toc228776245 \h </w:instrText>
        </w:r>
        <w:r>
          <w:rPr>
            <w:noProof/>
            <w:webHidden/>
          </w:rPr>
        </w:r>
        <w:r>
          <w:rPr>
            <w:noProof/>
            <w:webHidden/>
          </w:rPr>
          <w:fldChar w:fldCharType="separate"/>
        </w:r>
        <w:r w:rsidR="002D0A49">
          <w:rPr>
            <w:noProof/>
            <w:webHidden/>
          </w:rPr>
          <w:t>110</w:t>
        </w:r>
        <w:r>
          <w:rPr>
            <w:noProof/>
            <w:webHidden/>
          </w:rPr>
          <w:fldChar w:fldCharType="end"/>
        </w:r>
      </w:hyperlink>
    </w:p>
    <w:p w14:paraId="24D458D3" w14:textId="1C34BB39" w:rsidR="00702AAB" w:rsidRDefault="00702AAB">
      <w:pPr>
        <w:pStyle w:val="31"/>
        <w:rPr>
          <w:rFonts w:asciiTheme="minorHAnsi" w:eastAsiaTheme="minorEastAsia" w:hAnsiTheme="minorHAnsi" w:cstheme="minorBidi"/>
          <w:sz w:val="22"/>
          <w:szCs w:val="22"/>
        </w:rPr>
      </w:pPr>
      <w:hyperlink w:anchor="_Toc228776246" w:history="1">
        <w:r w:rsidRPr="003766D1">
          <w:rPr>
            <w:rStyle w:val="a3"/>
          </w:rPr>
          <w:t>Хорошая новость для пожилых немцев быстро превратилась в неудобный вопрос для всей страны: пенсии вырастут, но платить за стареющее общество все равно придется работающим поколениям. В масштабах Германии эта прибавка — не просто социальная мера, а часть большого спора о том, как содержать все более пожилое население.</w:t>
        </w:r>
        <w:r>
          <w:rPr>
            <w:webHidden/>
          </w:rPr>
          <w:tab/>
        </w:r>
        <w:r>
          <w:rPr>
            <w:webHidden/>
          </w:rPr>
          <w:fldChar w:fldCharType="begin"/>
        </w:r>
        <w:r>
          <w:rPr>
            <w:webHidden/>
          </w:rPr>
          <w:instrText xml:space="preserve"> PAGEREF _Toc228776246 \h </w:instrText>
        </w:r>
        <w:r>
          <w:rPr>
            <w:webHidden/>
          </w:rPr>
        </w:r>
        <w:r>
          <w:rPr>
            <w:webHidden/>
          </w:rPr>
          <w:fldChar w:fldCharType="separate"/>
        </w:r>
        <w:r w:rsidR="002D0A49">
          <w:rPr>
            <w:webHidden/>
          </w:rPr>
          <w:t>110</w:t>
        </w:r>
        <w:r>
          <w:rPr>
            <w:webHidden/>
          </w:rPr>
          <w:fldChar w:fldCharType="end"/>
        </w:r>
      </w:hyperlink>
    </w:p>
    <w:p w14:paraId="01605380" w14:textId="3155972B"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47" w:history="1">
        <w:r w:rsidRPr="003766D1">
          <w:rPr>
            <w:rStyle w:val="a3"/>
            <w:noProof/>
          </w:rPr>
          <w:t>Красная весна, 01.05.2026, СМИ оценили падение пенсий в Германии из-за предложений Мерца</w:t>
        </w:r>
        <w:r>
          <w:rPr>
            <w:noProof/>
            <w:webHidden/>
          </w:rPr>
          <w:tab/>
        </w:r>
        <w:r>
          <w:rPr>
            <w:noProof/>
            <w:webHidden/>
          </w:rPr>
          <w:fldChar w:fldCharType="begin"/>
        </w:r>
        <w:r>
          <w:rPr>
            <w:noProof/>
            <w:webHidden/>
          </w:rPr>
          <w:instrText xml:space="preserve"> PAGEREF _Toc228776247 \h </w:instrText>
        </w:r>
        <w:r>
          <w:rPr>
            <w:noProof/>
            <w:webHidden/>
          </w:rPr>
        </w:r>
        <w:r>
          <w:rPr>
            <w:noProof/>
            <w:webHidden/>
          </w:rPr>
          <w:fldChar w:fldCharType="separate"/>
        </w:r>
        <w:r w:rsidR="002D0A49">
          <w:rPr>
            <w:noProof/>
            <w:webHidden/>
          </w:rPr>
          <w:t>112</w:t>
        </w:r>
        <w:r>
          <w:rPr>
            <w:noProof/>
            <w:webHidden/>
          </w:rPr>
          <w:fldChar w:fldCharType="end"/>
        </w:r>
      </w:hyperlink>
    </w:p>
    <w:p w14:paraId="676FF57E" w14:textId="64EB6349" w:rsidR="00702AAB" w:rsidRDefault="00702AAB">
      <w:pPr>
        <w:pStyle w:val="31"/>
        <w:rPr>
          <w:rFonts w:asciiTheme="minorHAnsi" w:eastAsiaTheme="minorEastAsia" w:hAnsiTheme="minorHAnsi" w:cstheme="minorBidi"/>
          <w:sz w:val="22"/>
          <w:szCs w:val="22"/>
        </w:rPr>
      </w:pPr>
      <w:hyperlink w:anchor="_Toc228776248" w:history="1">
        <w:r w:rsidRPr="003766D1">
          <w:rPr>
            <w:rStyle w:val="a3"/>
          </w:rPr>
          <w:t>Канцлер Германии Фридрих Мерц вызвал раздражение своими заявлениями о снижении значимости государственной пенсии как среди политических союзников, так и оппонентов, сообщает 1 мая Handelsblatt.</w:t>
        </w:r>
        <w:r>
          <w:rPr>
            <w:webHidden/>
          </w:rPr>
          <w:tab/>
        </w:r>
        <w:r>
          <w:rPr>
            <w:webHidden/>
          </w:rPr>
          <w:fldChar w:fldCharType="begin"/>
        </w:r>
        <w:r>
          <w:rPr>
            <w:webHidden/>
          </w:rPr>
          <w:instrText xml:space="preserve"> PAGEREF _Toc228776248 \h </w:instrText>
        </w:r>
        <w:r>
          <w:rPr>
            <w:webHidden/>
          </w:rPr>
        </w:r>
        <w:r>
          <w:rPr>
            <w:webHidden/>
          </w:rPr>
          <w:fldChar w:fldCharType="separate"/>
        </w:r>
        <w:r w:rsidR="002D0A49">
          <w:rPr>
            <w:webHidden/>
          </w:rPr>
          <w:t>112</w:t>
        </w:r>
        <w:r>
          <w:rPr>
            <w:webHidden/>
          </w:rPr>
          <w:fldChar w:fldCharType="end"/>
        </w:r>
      </w:hyperlink>
    </w:p>
    <w:p w14:paraId="4D29D21E" w14:textId="60546D8B"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49" w:history="1">
        <w:r w:rsidRPr="003766D1">
          <w:rPr>
            <w:rStyle w:val="a3"/>
            <w:noProof/>
          </w:rPr>
          <w:t>MarketPower, 30.04.2026, Трамп подпишет указ о расширении доступа к пенсионным счетам для американцев</w:t>
        </w:r>
        <w:r>
          <w:rPr>
            <w:noProof/>
            <w:webHidden/>
          </w:rPr>
          <w:tab/>
        </w:r>
        <w:r>
          <w:rPr>
            <w:noProof/>
            <w:webHidden/>
          </w:rPr>
          <w:fldChar w:fldCharType="begin"/>
        </w:r>
        <w:r>
          <w:rPr>
            <w:noProof/>
            <w:webHidden/>
          </w:rPr>
          <w:instrText xml:space="preserve"> PAGEREF _Toc228776249 \h </w:instrText>
        </w:r>
        <w:r>
          <w:rPr>
            <w:noProof/>
            <w:webHidden/>
          </w:rPr>
        </w:r>
        <w:r>
          <w:rPr>
            <w:noProof/>
            <w:webHidden/>
          </w:rPr>
          <w:fldChar w:fldCharType="separate"/>
        </w:r>
        <w:r w:rsidR="002D0A49">
          <w:rPr>
            <w:noProof/>
            <w:webHidden/>
          </w:rPr>
          <w:t>112</w:t>
        </w:r>
        <w:r>
          <w:rPr>
            <w:noProof/>
            <w:webHidden/>
          </w:rPr>
          <w:fldChar w:fldCharType="end"/>
        </w:r>
      </w:hyperlink>
    </w:p>
    <w:p w14:paraId="586EAB0E" w14:textId="43A3F51B" w:rsidR="00702AAB" w:rsidRDefault="00702AAB">
      <w:pPr>
        <w:pStyle w:val="31"/>
        <w:rPr>
          <w:rFonts w:asciiTheme="minorHAnsi" w:eastAsiaTheme="minorEastAsia" w:hAnsiTheme="minorHAnsi" w:cstheme="minorBidi"/>
          <w:sz w:val="22"/>
          <w:szCs w:val="22"/>
        </w:rPr>
      </w:pPr>
      <w:hyperlink w:anchor="_Toc228776250" w:history="1">
        <w:r w:rsidRPr="003766D1">
          <w:rPr>
            <w:rStyle w:val="a3"/>
          </w:rPr>
          <w:t>Президент США Дональд Трамп планирует подписать указ о создании нового типа пенсионных счетов для работников без доступа к корпоративным планам*, сообщает CNBC.</w:t>
        </w:r>
        <w:r>
          <w:rPr>
            <w:webHidden/>
          </w:rPr>
          <w:tab/>
        </w:r>
        <w:r>
          <w:rPr>
            <w:webHidden/>
          </w:rPr>
          <w:fldChar w:fldCharType="begin"/>
        </w:r>
        <w:r>
          <w:rPr>
            <w:webHidden/>
          </w:rPr>
          <w:instrText xml:space="preserve"> PAGEREF _Toc228776250 \h </w:instrText>
        </w:r>
        <w:r>
          <w:rPr>
            <w:webHidden/>
          </w:rPr>
        </w:r>
        <w:r>
          <w:rPr>
            <w:webHidden/>
          </w:rPr>
          <w:fldChar w:fldCharType="separate"/>
        </w:r>
        <w:r w:rsidR="002D0A49">
          <w:rPr>
            <w:webHidden/>
          </w:rPr>
          <w:t>112</w:t>
        </w:r>
        <w:r>
          <w:rPr>
            <w:webHidden/>
          </w:rPr>
          <w:fldChar w:fldCharType="end"/>
        </w:r>
      </w:hyperlink>
    </w:p>
    <w:p w14:paraId="28A50FFB" w14:textId="675E8365"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51" w:history="1">
        <w:r w:rsidRPr="003766D1">
          <w:rPr>
            <w:rStyle w:val="a3"/>
            <w:noProof/>
          </w:rPr>
          <w:t>Международные Инвестиции, 30.04.2026, Фонд Норвегии фиксирует убыток из-за акций</w:t>
        </w:r>
        <w:r>
          <w:rPr>
            <w:noProof/>
            <w:webHidden/>
          </w:rPr>
          <w:tab/>
        </w:r>
        <w:r>
          <w:rPr>
            <w:noProof/>
            <w:webHidden/>
          </w:rPr>
          <w:fldChar w:fldCharType="begin"/>
        </w:r>
        <w:r>
          <w:rPr>
            <w:noProof/>
            <w:webHidden/>
          </w:rPr>
          <w:instrText xml:space="preserve"> PAGEREF _Toc228776251 \h </w:instrText>
        </w:r>
        <w:r>
          <w:rPr>
            <w:noProof/>
            <w:webHidden/>
          </w:rPr>
        </w:r>
        <w:r>
          <w:rPr>
            <w:noProof/>
            <w:webHidden/>
          </w:rPr>
          <w:fldChar w:fldCharType="separate"/>
        </w:r>
        <w:r w:rsidR="002D0A49">
          <w:rPr>
            <w:noProof/>
            <w:webHidden/>
          </w:rPr>
          <w:t>113</w:t>
        </w:r>
        <w:r>
          <w:rPr>
            <w:noProof/>
            <w:webHidden/>
          </w:rPr>
          <w:fldChar w:fldCharType="end"/>
        </w:r>
      </w:hyperlink>
    </w:p>
    <w:p w14:paraId="5F62C621" w14:textId="4A0CA9A7" w:rsidR="00702AAB" w:rsidRDefault="00702AAB">
      <w:pPr>
        <w:pStyle w:val="31"/>
        <w:rPr>
          <w:rFonts w:asciiTheme="minorHAnsi" w:eastAsiaTheme="minorEastAsia" w:hAnsiTheme="minorHAnsi" w:cstheme="minorBidi"/>
          <w:sz w:val="22"/>
          <w:szCs w:val="22"/>
        </w:rPr>
      </w:pPr>
      <w:hyperlink w:anchor="_Toc228776252" w:history="1">
        <w:r w:rsidRPr="003766D1">
          <w:rPr>
            <w:rStyle w:val="a3"/>
          </w:rPr>
          <w:t>Государственный пенсионный фонд Норвегии, крупнейший суверенный фонд мира, показал отрицательную доходность в первом квартале 2026 года, отражая ухудшение ситуации на глобальных рынках акций. По данным Norges Bank Investment Management, доходность фонда за январь–март составила минус 1,9%, что соответствует убытку около 636 млрд норвежских крон или примерно 68 млрд долларов.</w:t>
        </w:r>
        <w:r>
          <w:rPr>
            <w:webHidden/>
          </w:rPr>
          <w:tab/>
        </w:r>
        <w:r>
          <w:rPr>
            <w:webHidden/>
          </w:rPr>
          <w:fldChar w:fldCharType="begin"/>
        </w:r>
        <w:r>
          <w:rPr>
            <w:webHidden/>
          </w:rPr>
          <w:instrText xml:space="preserve"> PAGEREF _Toc228776252 \h </w:instrText>
        </w:r>
        <w:r>
          <w:rPr>
            <w:webHidden/>
          </w:rPr>
        </w:r>
        <w:r>
          <w:rPr>
            <w:webHidden/>
          </w:rPr>
          <w:fldChar w:fldCharType="separate"/>
        </w:r>
        <w:r w:rsidR="002D0A49">
          <w:rPr>
            <w:webHidden/>
          </w:rPr>
          <w:t>113</w:t>
        </w:r>
        <w:r>
          <w:rPr>
            <w:webHidden/>
          </w:rPr>
          <w:fldChar w:fldCharType="end"/>
        </w:r>
      </w:hyperlink>
    </w:p>
    <w:p w14:paraId="6B57D7CC" w14:textId="2CD52702"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53" w:history="1">
        <w:r w:rsidRPr="003766D1">
          <w:rPr>
            <w:rStyle w:val="a3"/>
            <w:noProof/>
            <w:lang w:val="en-US"/>
          </w:rPr>
          <w:t>rus</w:t>
        </w:r>
        <w:r w:rsidRPr="003766D1">
          <w:rPr>
            <w:rStyle w:val="a3"/>
            <w:noProof/>
          </w:rPr>
          <w:t>.</w:t>
        </w:r>
        <w:r w:rsidRPr="003766D1">
          <w:rPr>
            <w:rStyle w:val="a3"/>
            <w:noProof/>
            <w:lang w:val="en-US"/>
          </w:rPr>
          <w:t>jauns</w:t>
        </w:r>
        <w:r w:rsidRPr="003766D1">
          <w:rPr>
            <w:rStyle w:val="a3"/>
            <w:noProof/>
          </w:rPr>
          <w:t>.</w:t>
        </w:r>
        <w:r w:rsidRPr="003766D1">
          <w:rPr>
            <w:rStyle w:val="a3"/>
            <w:noProof/>
            <w:lang w:val="en-US"/>
          </w:rPr>
          <w:t>lv</w:t>
        </w:r>
        <w:r w:rsidRPr="003766D1">
          <w:rPr>
            <w:rStyle w:val="a3"/>
            <w:noProof/>
          </w:rPr>
          <w:t>, 02.05.2026, Смогут ли жители Латвии сами определить, что делать со своими пенсионными накоплениями? Решение будет вынесено уже скоро</w:t>
        </w:r>
        <w:r>
          <w:rPr>
            <w:noProof/>
            <w:webHidden/>
          </w:rPr>
          <w:tab/>
        </w:r>
        <w:r>
          <w:rPr>
            <w:noProof/>
            <w:webHidden/>
          </w:rPr>
          <w:fldChar w:fldCharType="begin"/>
        </w:r>
        <w:r>
          <w:rPr>
            <w:noProof/>
            <w:webHidden/>
          </w:rPr>
          <w:instrText xml:space="preserve"> PAGEREF _Toc228776253 \h </w:instrText>
        </w:r>
        <w:r>
          <w:rPr>
            <w:noProof/>
            <w:webHidden/>
          </w:rPr>
        </w:r>
        <w:r>
          <w:rPr>
            <w:noProof/>
            <w:webHidden/>
          </w:rPr>
          <w:fldChar w:fldCharType="separate"/>
        </w:r>
        <w:r w:rsidR="002D0A49">
          <w:rPr>
            <w:noProof/>
            <w:webHidden/>
          </w:rPr>
          <w:t>115</w:t>
        </w:r>
        <w:r>
          <w:rPr>
            <w:noProof/>
            <w:webHidden/>
          </w:rPr>
          <w:fldChar w:fldCharType="end"/>
        </w:r>
      </w:hyperlink>
    </w:p>
    <w:p w14:paraId="23FE97F6" w14:textId="0C8E9B08" w:rsidR="00702AAB" w:rsidRDefault="00702AAB">
      <w:pPr>
        <w:pStyle w:val="31"/>
        <w:rPr>
          <w:rFonts w:asciiTheme="minorHAnsi" w:eastAsiaTheme="minorEastAsia" w:hAnsiTheme="minorHAnsi" w:cstheme="minorBidi"/>
          <w:sz w:val="22"/>
          <w:szCs w:val="22"/>
        </w:rPr>
      </w:pPr>
      <w:hyperlink w:anchor="_Toc228776254" w:history="1">
        <w:r w:rsidRPr="003766D1">
          <w:rPr>
            <w:rStyle w:val="a3"/>
          </w:rPr>
          <w:t>В конце марта партия подала в Центральную избирательную комиссию на регистрацию поправки к закону о государственном фондированном пенсионном страховании, чтобы начать сбор подписей за проведение референдума. В соответствии с установленной законом процедурой на оценку инициативы отводится 45 дней.</w:t>
        </w:r>
        <w:r>
          <w:rPr>
            <w:webHidden/>
          </w:rPr>
          <w:tab/>
        </w:r>
        <w:r>
          <w:rPr>
            <w:webHidden/>
          </w:rPr>
          <w:fldChar w:fldCharType="begin"/>
        </w:r>
        <w:r>
          <w:rPr>
            <w:webHidden/>
          </w:rPr>
          <w:instrText xml:space="preserve"> PAGEREF _Toc228776254 \h </w:instrText>
        </w:r>
        <w:r>
          <w:rPr>
            <w:webHidden/>
          </w:rPr>
        </w:r>
        <w:r>
          <w:rPr>
            <w:webHidden/>
          </w:rPr>
          <w:fldChar w:fldCharType="separate"/>
        </w:r>
        <w:r w:rsidR="002D0A49">
          <w:rPr>
            <w:webHidden/>
          </w:rPr>
          <w:t>115</w:t>
        </w:r>
        <w:r>
          <w:rPr>
            <w:webHidden/>
          </w:rPr>
          <w:fldChar w:fldCharType="end"/>
        </w:r>
      </w:hyperlink>
    </w:p>
    <w:p w14:paraId="79186CBD" w14:textId="4AE908CC" w:rsidR="00702AAB" w:rsidRDefault="00702AAB">
      <w:pPr>
        <w:pStyle w:val="21"/>
        <w:tabs>
          <w:tab w:val="right" w:leader="dot" w:pos="9061"/>
        </w:tabs>
        <w:rPr>
          <w:rFonts w:asciiTheme="minorHAnsi" w:eastAsiaTheme="minorEastAsia" w:hAnsiTheme="minorHAnsi" w:cstheme="minorBidi"/>
          <w:noProof/>
          <w:sz w:val="22"/>
          <w:szCs w:val="22"/>
        </w:rPr>
      </w:pPr>
      <w:hyperlink w:anchor="_Toc228776255" w:history="1">
        <w:r w:rsidRPr="003766D1">
          <w:rPr>
            <w:rStyle w:val="a3"/>
            <w:noProof/>
            <w:lang w:val="en-US"/>
          </w:rPr>
          <w:t>press</w:t>
        </w:r>
        <w:r w:rsidRPr="003766D1">
          <w:rPr>
            <w:rStyle w:val="a3"/>
            <w:noProof/>
          </w:rPr>
          <w:t>.</w:t>
        </w:r>
        <w:r w:rsidRPr="003766D1">
          <w:rPr>
            <w:rStyle w:val="a3"/>
            <w:noProof/>
            <w:lang w:val="en-US"/>
          </w:rPr>
          <w:t>lv</w:t>
        </w:r>
        <w:r w:rsidRPr="003766D1">
          <w:rPr>
            <w:rStyle w:val="a3"/>
            <w:noProof/>
          </w:rPr>
          <w:t>, 03.05.2026, Накопления 2-го пенсионного уровня выдавать после IQ-теста: предлагает топ-менеджер банка</w:t>
        </w:r>
        <w:r>
          <w:rPr>
            <w:noProof/>
            <w:webHidden/>
          </w:rPr>
          <w:tab/>
        </w:r>
        <w:r>
          <w:rPr>
            <w:noProof/>
            <w:webHidden/>
          </w:rPr>
          <w:fldChar w:fldCharType="begin"/>
        </w:r>
        <w:r>
          <w:rPr>
            <w:noProof/>
            <w:webHidden/>
          </w:rPr>
          <w:instrText xml:space="preserve"> PAGEREF _Toc228776255 \h </w:instrText>
        </w:r>
        <w:r>
          <w:rPr>
            <w:noProof/>
            <w:webHidden/>
          </w:rPr>
        </w:r>
        <w:r>
          <w:rPr>
            <w:noProof/>
            <w:webHidden/>
          </w:rPr>
          <w:fldChar w:fldCharType="separate"/>
        </w:r>
        <w:r w:rsidR="002D0A49">
          <w:rPr>
            <w:noProof/>
            <w:webHidden/>
          </w:rPr>
          <w:t>115</w:t>
        </w:r>
        <w:r>
          <w:rPr>
            <w:noProof/>
            <w:webHidden/>
          </w:rPr>
          <w:fldChar w:fldCharType="end"/>
        </w:r>
      </w:hyperlink>
    </w:p>
    <w:p w14:paraId="39108D97" w14:textId="3EB88E76" w:rsidR="00702AAB" w:rsidRDefault="00702AAB">
      <w:pPr>
        <w:pStyle w:val="31"/>
        <w:rPr>
          <w:rFonts w:asciiTheme="minorHAnsi" w:eastAsiaTheme="minorEastAsia" w:hAnsiTheme="minorHAnsi" w:cstheme="minorBidi"/>
          <w:sz w:val="22"/>
          <w:szCs w:val="22"/>
        </w:rPr>
      </w:pPr>
      <w:hyperlink w:anchor="_Toc228776256" w:history="1">
        <w:r w:rsidRPr="003766D1">
          <w:rPr>
            <w:rStyle w:val="a3"/>
          </w:rPr>
          <w:t xml:space="preserve">На телеканале </w:t>
        </w:r>
        <w:r w:rsidRPr="003766D1">
          <w:rPr>
            <w:rStyle w:val="a3"/>
            <w:lang w:val="en-US"/>
          </w:rPr>
          <w:t>TV</w:t>
        </w:r>
        <w:r w:rsidRPr="003766D1">
          <w:rPr>
            <w:rStyle w:val="a3"/>
          </w:rPr>
          <w:t xml:space="preserve">24 в программе </w:t>
        </w:r>
        <w:r w:rsidRPr="003766D1">
          <w:rPr>
            <w:rStyle w:val="a3"/>
            <w:lang w:val="en-US"/>
          </w:rPr>
          <w:t>Preses</w:t>
        </w:r>
        <w:r w:rsidRPr="003766D1">
          <w:rPr>
            <w:rStyle w:val="a3"/>
          </w:rPr>
          <w:t xml:space="preserve"> </w:t>
        </w:r>
        <w:r w:rsidRPr="003766D1">
          <w:rPr>
            <w:rStyle w:val="a3"/>
            <w:lang w:val="en-US"/>
          </w:rPr>
          <w:t>klubs</w:t>
        </w:r>
        <w:r w:rsidRPr="003766D1">
          <w:rPr>
            <w:rStyle w:val="a3"/>
          </w:rPr>
          <w:t xml:space="preserve"> член правления и директор по рискам </w:t>
        </w:r>
        <w:r w:rsidRPr="003766D1">
          <w:rPr>
            <w:rStyle w:val="a3"/>
            <w:lang w:val="en-US"/>
          </w:rPr>
          <w:t>Rietumu</w:t>
        </w:r>
        <w:r w:rsidRPr="003766D1">
          <w:rPr>
            <w:rStyle w:val="a3"/>
          </w:rPr>
          <w:t xml:space="preserve"> </w:t>
        </w:r>
        <w:r w:rsidRPr="003766D1">
          <w:rPr>
            <w:rStyle w:val="a3"/>
            <w:lang w:val="en-US"/>
          </w:rPr>
          <w:t>Banka</w:t>
        </w:r>
        <w:r w:rsidRPr="003766D1">
          <w:rPr>
            <w:rStyle w:val="a3"/>
          </w:rPr>
          <w:t xml:space="preserve"> Сандрис Страуме, предложил компромиссное решение по вопросу досрочного использования накоплений 2-го пенсионного уровня. На его взгляд, Латвия в этом плане мало чем отличается от соседних стран, где такая практика уже действует.</w:t>
        </w:r>
        <w:r>
          <w:rPr>
            <w:webHidden/>
          </w:rPr>
          <w:tab/>
        </w:r>
        <w:r>
          <w:rPr>
            <w:webHidden/>
          </w:rPr>
          <w:fldChar w:fldCharType="begin"/>
        </w:r>
        <w:r>
          <w:rPr>
            <w:webHidden/>
          </w:rPr>
          <w:instrText xml:space="preserve"> PAGEREF _Toc228776256 \h </w:instrText>
        </w:r>
        <w:r>
          <w:rPr>
            <w:webHidden/>
          </w:rPr>
        </w:r>
        <w:r>
          <w:rPr>
            <w:webHidden/>
          </w:rPr>
          <w:fldChar w:fldCharType="separate"/>
        </w:r>
        <w:r w:rsidR="002D0A49">
          <w:rPr>
            <w:webHidden/>
          </w:rPr>
          <w:t>115</w:t>
        </w:r>
        <w:r>
          <w:rPr>
            <w:webHidden/>
          </w:rPr>
          <w:fldChar w:fldCharType="end"/>
        </w:r>
      </w:hyperlink>
    </w:p>
    <w:p w14:paraId="15E433F4" w14:textId="0230A3D2" w:rsidR="00A0290C" w:rsidRPr="00395716" w:rsidRDefault="0016758D" w:rsidP="00310633">
      <w:pPr>
        <w:rPr>
          <w:b/>
          <w:caps/>
          <w:sz w:val="32"/>
        </w:rPr>
      </w:pPr>
      <w:r w:rsidRPr="00395716">
        <w:rPr>
          <w:caps/>
          <w:sz w:val="28"/>
        </w:rPr>
        <w:fldChar w:fldCharType="end"/>
      </w:r>
    </w:p>
    <w:p w14:paraId="6EA9C6EB" w14:textId="77777777" w:rsidR="00D1642B" w:rsidRPr="00395716" w:rsidRDefault="00D1642B" w:rsidP="00D1642B">
      <w:pPr>
        <w:pStyle w:val="251"/>
      </w:pPr>
      <w:bookmarkStart w:id="16" w:name="_Toc396864664"/>
      <w:bookmarkStart w:id="17" w:name="_Toc99318652"/>
      <w:bookmarkStart w:id="18" w:name="_Toc246216291"/>
      <w:bookmarkStart w:id="19" w:name="_Toc246297418"/>
      <w:bookmarkStart w:id="20" w:name="_Toc228776074"/>
      <w:bookmarkEnd w:id="8"/>
      <w:bookmarkEnd w:id="9"/>
      <w:bookmarkEnd w:id="10"/>
      <w:bookmarkEnd w:id="11"/>
      <w:bookmarkEnd w:id="12"/>
      <w:bookmarkEnd w:id="13"/>
      <w:bookmarkEnd w:id="14"/>
      <w:bookmarkEnd w:id="15"/>
      <w:r w:rsidRPr="00395716">
        <w:lastRenderedPageBreak/>
        <w:t>НОВОСТИ ПЕНСИОННОЙ ОТРАСЛИ</w:t>
      </w:r>
      <w:bookmarkEnd w:id="16"/>
      <w:bookmarkEnd w:id="17"/>
      <w:bookmarkEnd w:id="20"/>
    </w:p>
    <w:p w14:paraId="024116D1" w14:textId="77777777" w:rsidR="00111D7C" w:rsidRPr="005779F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8776075"/>
      <w:bookmarkEnd w:id="18"/>
      <w:bookmarkEnd w:id="19"/>
      <w:r w:rsidRPr="00395716">
        <w:t>Новости отрасли НПФ</w:t>
      </w:r>
      <w:bookmarkEnd w:id="21"/>
      <w:bookmarkEnd w:id="22"/>
      <w:bookmarkEnd w:id="23"/>
      <w:bookmarkEnd w:id="27"/>
    </w:p>
    <w:p w14:paraId="62F79C52" w14:textId="77777777" w:rsidR="00F02222" w:rsidRDefault="00F02222" w:rsidP="00F02222">
      <w:pPr>
        <w:pStyle w:val="2"/>
      </w:pPr>
      <w:bookmarkStart w:id="28" w:name="ф9"/>
      <w:bookmarkStart w:id="29" w:name="_Toc228776076"/>
      <w:bookmarkEnd w:id="28"/>
      <w:r>
        <w:t>cbr.ru, 30.04.2026, Рекордная доходность инвестиций НПФ: итоги 2025 года</w:t>
      </w:r>
      <w:bookmarkEnd w:id="29"/>
    </w:p>
    <w:p w14:paraId="5034ED99" w14:textId="77777777" w:rsidR="00F02222" w:rsidRDefault="00F02222" w:rsidP="00231F90">
      <w:pPr>
        <w:pStyle w:val="3"/>
      </w:pPr>
      <w:bookmarkStart w:id="30" w:name="_Toc228776077"/>
      <w:r>
        <w:t>Доходность негосударственных пенсионных фондов (НПФ) (до выплаты вознаграждения) в минувшем году достигла максимальных значений с 2015 года, то есть за всю историю наблюдений. На инвестировании пенсионных накоплений фонды заработали 14% годовых, а на вложении пенсионных резервов – 16,2%. Это значительно превысило показатель годовой инфляции – 5,6%.</w:t>
      </w:r>
      <w:bookmarkEnd w:id="30"/>
    </w:p>
    <w:p w14:paraId="198BF16F" w14:textId="2E9D1D53" w:rsidR="00F02222" w:rsidRDefault="00F02222" w:rsidP="00F02222">
      <w:r>
        <w:t xml:space="preserve">Доход НПФ в основном был обеспечен купонами по облигациям. На фоне постепенного смягчения денежно-кредитной политики НПФ приобретали ОФЗ с постоянным купонным доходом, стремясь зафиксировать высокие ставки </w:t>
      </w:r>
      <w:r w:rsidR="003F2693">
        <w:t>«</w:t>
      </w:r>
      <w:r>
        <w:t>до погашения</w:t>
      </w:r>
      <w:r w:rsidR="003F2693">
        <w:t>»</w:t>
      </w:r>
      <w:r>
        <w:t>. Доля государственных долговых бумаг в портфеле пенсионных накоплений увеличилась до 49,2%, пенсионных резервов – до 33,4%. На корпоративные облигации пришлось примерно около трети пенсионных средств НПФ.</w:t>
      </w:r>
    </w:p>
    <w:p w14:paraId="28B9E38D" w14:textId="77777777" w:rsidR="00F02222" w:rsidRDefault="00F02222" w:rsidP="00F02222">
      <w:r>
        <w:t>В 2025 году самыми быстрыми темпами росли пенсионные резервы, прежде всего за счет повышения популярности Программы долгосрочных сбережений. За год она привлекла вдвое больше средств, чем при запуске, – 455 млрд рублей, включая перевод пенсионных накоплений и софинансирование от государства. Взносы в негосударственное пенсионное обеспечение составили 175,4 млрд рублей. В итоге объем пенсионных резервов достиг почти 3 трлн рублей. Размер пенсионных накоплений НПФ вырос до 3,7 трлн рублей.</w:t>
      </w:r>
    </w:p>
    <w:p w14:paraId="7E5B62D9" w14:textId="6D06C412" w:rsidR="00F02222" w:rsidRDefault="00F02222" w:rsidP="00F02222">
      <w:r>
        <w:t xml:space="preserve">Подробнее читайте в </w:t>
      </w:r>
      <w:r w:rsidR="003F2693">
        <w:t>«</w:t>
      </w:r>
      <w:r>
        <w:t>Обзоре ключевых показателей негосударственных пенсионных фондов за 2025 год</w:t>
      </w:r>
      <w:r w:rsidR="003F2693">
        <w:t>»</w:t>
      </w:r>
      <w:r>
        <w:t>.</w:t>
      </w:r>
    </w:p>
    <w:p w14:paraId="143783FE" w14:textId="5B58C9B2" w:rsidR="00F02222" w:rsidRDefault="000E6653" w:rsidP="00F02222">
      <w:hyperlink r:id="rId8" w:history="1">
        <w:r w:rsidR="00F02222" w:rsidRPr="005F7DCA">
          <w:rPr>
            <w:rStyle w:val="a3"/>
          </w:rPr>
          <w:t>https://www.cbr.ru/press/event/?id=28521</w:t>
        </w:r>
      </w:hyperlink>
      <w:r w:rsidR="00F02222">
        <w:t xml:space="preserve"> </w:t>
      </w:r>
    </w:p>
    <w:p w14:paraId="47EC2D83" w14:textId="77777777" w:rsidR="00AE7F23" w:rsidRDefault="00AE7F23" w:rsidP="00AE7F23">
      <w:pPr>
        <w:pStyle w:val="2"/>
      </w:pPr>
      <w:bookmarkStart w:id="31" w:name="_Toc228776078"/>
      <w:r>
        <w:t>РИА Новости, 30.04.2026, Совокупный объем портфелей НПФ и СФР в 2025 г вырос на 17% и составил 9,5 трлн руб - ЦБ РФ</w:t>
      </w:r>
      <w:bookmarkEnd w:id="31"/>
    </w:p>
    <w:p w14:paraId="4A9ADDCB" w14:textId="77777777" w:rsidR="00AE7F23" w:rsidRDefault="00AE7F23" w:rsidP="00231F90">
      <w:pPr>
        <w:pStyle w:val="3"/>
      </w:pPr>
      <w:bookmarkStart w:id="32" w:name="_Toc228776079"/>
      <w:r>
        <w:t>Совокупный объем портфелей негосударственных пенсионных фондов (НПФ) и Социального фонда России (СФР) в 2025 году вырос на 17,2% и составил 9,5 триллиона рублей, сообщил Банк России в обзоре ключевых показателей негосударственных пенсионных фондов.</w:t>
      </w:r>
      <w:bookmarkEnd w:id="32"/>
    </w:p>
    <w:p w14:paraId="323BA178" w14:textId="0171A460" w:rsidR="00AE7F23" w:rsidRDefault="003F2693" w:rsidP="00AE7F23">
      <w:r>
        <w:t>«</w:t>
      </w:r>
      <w:r w:rsidR="00AE7F23">
        <w:t>Рост совокупного портфеля пенсионных средств ускорился в 2025 году до 17,2% (+7,5% в 2024 году). На конец года его объем достиг 9,5 триллиона рублей. Увеличение совокупного портфеля опередило рост ВВП. В результате отношение пенсионных средств к ВВП увеличилось впервые за последние пять лет (с 4% в 2024 году до 4,4% на конец 2025 года)</w:t>
      </w:r>
      <w:r>
        <w:t>»</w:t>
      </w:r>
      <w:r w:rsidR="00AE7F23">
        <w:t>, - говорится в обзоре.</w:t>
      </w:r>
    </w:p>
    <w:p w14:paraId="34AE4193" w14:textId="77777777" w:rsidR="00AE7F23" w:rsidRDefault="00AE7F23" w:rsidP="00AE7F23">
      <w:r>
        <w:lastRenderedPageBreak/>
        <w:t>Почти треть динамики портфеля за год пришлась на четвертый квартал. При этом более половины объема прироста совокупного портфеля в четвертом квартале и по итогам года в целом было обеспечено увеличением пенсионных резервов - за счет притока средств в ПДС и НПО, а также за счет доходов от размещения пенсионных резервов.</w:t>
      </w:r>
    </w:p>
    <w:p w14:paraId="1C167B19" w14:textId="77777777" w:rsidR="00AE7F23" w:rsidRDefault="00AE7F23" w:rsidP="00AE7F23">
      <w:r>
        <w:t>По договорам ПДС в 2025 году было получено 303,5 миллиарда рублей сберегательных взносов, 100,2 миллиарда рублей дополнительных взносов в виде перевода пенсионных накоплений, 51,7 миллиарда рублей софинансирования от государства. Взносы в программу НПО по итогам 2025 года составили 175,4 миллиарда рублей.</w:t>
      </w:r>
    </w:p>
    <w:p w14:paraId="458CBF22" w14:textId="257D27A1" w:rsidR="00AE7F23" w:rsidRDefault="00AE7F23" w:rsidP="00AE7F23">
      <w:r>
        <w:t>Таким образом, по итогам 2025 года рост пенсионных резервов НПФ вновь был максимальным среди всех пенсионных портфелей, размер портфеля составил 2,9 триллиона рублей. Пенсионные накопления НПФ увеличились до 3,7 триллиона рублей. Пенсионные накопления СФР достигли 2,9 триллиона рублей.</w:t>
      </w:r>
    </w:p>
    <w:p w14:paraId="4C381B19" w14:textId="77777777" w:rsidR="007909A1" w:rsidRDefault="007909A1" w:rsidP="00AE7F23">
      <w:pPr>
        <w:pStyle w:val="2"/>
      </w:pPr>
      <w:bookmarkStart w:id="33" w:name="_Toc228776080"/>
      <w:r>
        <w:t>РИА Новости, 30.04.2026, НПФ В 2025 г наращивали вложения в облигации федерального займа - ЦБ РФ</w:t>
      </w:r>
      <w:bookmarkEnd w:id="33"/>
    </w:p>
    <w:p w14:paraId="1F747782" w14:textId="77777777" w:rsidR="007909A1" w:rsidRDefault="007909A1" w:rsidP="00231F90">
      <w:pPr>
        <w:pStyle w:val="3"/>
      </w:pPr>
      <w:bookmarkStart w:id="34" w:name="_Toc228776081"/>
      <w:r>
        <w:t>Негосударственные пенсионные фонды (НПФ) в 2025 году наращивали вложения в облигации федерального займа (ОФЗ), сообщил Банк России в обзоре ключевых показателей НПФ.</w:t>
      </w:r>
      <w:bookmarkEnd w:id="34"/>
    </w:p>
    <w:p w14:paraId="52197F81" w14:textId="13393368" w:rsidR="007909A1" w:rsidRDefault="003F2693" w:rsidP="007909A1">
      <w:r>
        <w:t>«</w:t>
      </w:r>
      <w:r w:rsidR="007909A1">
        <w:t>Основной тенденцией в структуре вложений пенсионных средств в 2025 году стало наращивание инвестиций в ОФЗ. Доля ОФЗ в портфеле пенсионных накоплений НПФ за 2025 год выросла на 7 процентных пунктов, в портфеле пенсионных резервов - на 8,4 процентного пункта</w:t>
      </w:r>
      <w:r>
        <w:t>»</w:t>
      </w:r>
      <w:r w:rsidR="007909A1">
        <w:t>, - говорится в обзоре.</w:t>
      </w:r>
    </w:p>
    <w:p w14:paraId="373D6A6E" w14:textId="3B6E1749" w:rsidR="007909A1" w:rsidRDefault="003F2693" w:rsidP="007909A1">
      <w:r>
        <w:t>«</w:t>
      </w:r>
      <w:r w:rsidR="007909A1">
        <w:t>Этому способствовали нетто-покупки НПФ государственных облигаций - в основном на аукционах ОФЗ, позволяющих приобрести большой объем бумаг</w:t>
      </w:r>
      <w:r>
        <w:t>»</w:t>
      </w:r>
      <w:r w:rsidR="007909A1">
        <w:t>, - поясняется там.</w:t>
      </w:r>
    </w:p>
    <w:p w14:paraId="4A28CD62" w14:textId="77777777" w:rsidR="007909A1" w:rsidRDefault="007909A1" w:rsidP="007909A1">
      <w:r>
        <w:t>НПФ приобретали ОФЗ с постоянным купонным доходом, а продавали в основном ОФЗ с переменным купонным доходом и ОФЗ с индексируемым в зависимости от инфляции номиналом.</w:t>
      </w:r>
    </w:p>
    <w:p w14:paraId="1A5C1720" w14:textId="691A39BA" w:rsidR="007909A1" w:rsidRDefault="003F2693" w:rsidP="007909A1">
      <w:r>
        <w:t>«</w:t>
      </w:r>
      <w:r w:rsidR="007909A1">
        <w:t xml:space="preserve">Это отражало ожидания участников рынка в части как снижения ключевой ставки Банком России, так и инфляции. Так, фонды могли зафиксировать высокие ставки в портфеле </w:t>
      </w:r>
      <w:r>
        <w:t>«</w:t>
      </w:r>
      <w:r w:rsidR="007909A1">
        <w:t>до погашения</w:t>
      </w:r>
      <w:r>
        <w:t>»</w:t>
      </w:r>
      <w:r w:rsidR="007909A1">
        <w:t xml:space="preserve"> или перебалансировать портфели для получения дополнительной доходности на ожиданиях дальнейшего смягчения ДКП и следующего за снижением ставок роста цен на облигации</w:t>
      </w:r>
      <w:r>
        <w:t>»</w:t>
      </w:r>
      <w:r w:rsidR="007909A1">
        <w:t>, - отметили в ЦБ.</w:t>
      </w:r>
    </w:p>
    <w:p w14:paraId="59EFD707" w14:textId="77777777" w:rsidR="007909A1" w:rsidRDefault="007909A1" w:rsidP="007909A1">
      <w:r>
        <w:t>Совокупная доля НПФ на рынке ОФЗ в 2025 году выросла до 9,3%, с учетом средств СФР - до 12,9%. Динамика вложений средств пенсионных накоплений НПФ и пенсионных резервов в корпоративные облигации и акции в 2025 году была разнонаправленной.</w:t>
      </w:r>
    </w:p>
    <w:p w14:paraId="61190E6B" w14:textId="77777777" w:rsidR="007909A1" w:rsidRDefault="007909A1" w:rsidP="007909A1">
      <w:r>
        <w:t>Доля корпоративных облигаций в портфеле пенсионных накоплений НПФ за 2025 год снизилась на 4,9 процентного пункта, до 31,7% (-1,4 процентного пункта в четвертом квартале), в портфеле пенсионных резервов выросла на 2,6 процентного пункта, до 37,9% (+0,7 процентного пункта в четвертом квартале).</w:t>
      </w:r>
    </w:p>
    <w:p w14:paraId="194B07C6" w14:textId="77777777" w:rsidR="007909A1" w:rsidRDefault="007909A1" w:rsidP="007909A1">
      <w:r>
        <w:t xml:space="preserve">Доля акций в портфеле пенсионных накоплений НПФ за 2025 год выросла на 2,5 процентных пункта, до 8% (+0,6 процентного пункта в четвертом квартале), в портфеле </w:t>
      </w:r>
      <w:r>
        <w:lastRenderedPageBreak/>
        <w:t>пенсионных резервов снизилась на 0,4 процентного пункта - до 8,8% (-0,3 процентного пункта в четвертом квартале).</w:t>
      </w:r>
    </w:p>
    <w:p w14:paraId="6E75F5CB" w14:textId="77777777" w:rsidR="007909A1" w:rsidRDefault="007909A1" w:rsidP="007909A1">
      <w:r>
        <w:t>НПФ в 2025 году сокращали вложения в инструменты денежного рынка и в депозиты. В портфеле пенсионных накоплений НПФ доля инструментов денежного рынка снизилась до 7,4% (-0,3 процентного пункта за год), доля депозитов - до 1% (-3,1 процентного пункта за год). В портфеле пенсионных резервов эти доли уменьшились до 7,1% (-3,2 процентного пункта за год) и 2,1% (-3,7 процентного пункта за год).</w:t>
      </w:r>
    </w:p>
    <w:p w14:paraId="60B040B5" w14:textId="3E6355CC" w:rsidR="007909A1" w:rsidRDefault="007909A1" w:rsidP="007909A1">
      <w:r>
        <w:t>Такая динамика объясняется постепенным сокращением доходности этих инструментов в 2025 году вслед за снижением ключевой ставки, считают в ЦБ.</w:t>
      </w:r>
    </w:p>
    <w:p w14:paraId="774A50EA" w14:textId="77777777" w:rsidR="005105DF" w:rsidRDefault="005105DF" w:rsidP="005105DF">
      <w:pPr>
        <w:pStyle w:val="2"/>
      </w:pPr>
      <w:bookmarkStart w:id="35" w:name="_Toc228776082"/>
      <w:r>
        <w:t>Банковское обозрение, 30.04.2026, Доходность НПФ в 2025 году достигла рекордных значений</w:t>
      </w:r>
      <w:bookmarkEnd w:id="35"/>
    </w:p>
    <w:p w14:paraId="790F2674" w14:textId="77777777" w:rsidR="005105DF" w:rsidRDefault="005105DF" w:rsidP="00231F90">
      <w:pPr>
        <w:pStyle w:val="3"/>
      </w:pPr>
      <w:bookmarkStart w:id="36" w:name="_Toc228776083"/>
      <w:r>
        <w:t>По данным ЦБ, на инвестировании пенсионных накоплений фонды заработали 14% годовых, а на вложении пенсионных резервов - 16,2%.</w:t>
      </w:r>
      <w:bookmarkEnd w:id="36"/>
    </w:p>
    <w:p w14:paraId="55431D4F" w14:textId="3E15C8FB" w:rsidR="005105DF" w:rsidRDefault="005105DF" w:rsidP="005105DF">
      <w:r>
        <w:t xml:space="preserve">Банк России опубликовал </w:t>
      </w:r>
      <w:r w:rsidR="003F2693">
        <w:t>«</w:t>
      </w:r>
      <w:r>
        <w:t>Обзор ключевых показателей негосударственных пенсионных фондов за 2025 год</w:t>
      </w:r>
      <w:r w:rsidR="003F2693">
        <w:t>»</w:t>
      </w:r>
      <w:r>
        <w:t>. По данным регулятора, в 2025 году доходность негосударственных пенсионных фондов (НПФ) достигла рекордных значений с 2015 года, составив 14% по пенсионным накоплениям и 16,2% по пенсионным резервам, что значительно превышает годовую инфляцию в 5,6%.</w:t>
      </w:r>
    </w:p>
    <w:p w14:paraId="0AC85291" w14:textId="77777777" w:rsidR="005105DF" w:rsidRDefault="005105DF" w:rsidP="005105DF">
      <w:r>
        <w:t>Совокупный портфель пенсионных средств на 31 декабря 2025 года составил 9,5 трлн рублей, увеличившись на 4,8% за квартал и на 17,2% год к году.</w:t>
      </w:r>
    </w:p>
    <w:p w14:paraId="4214499C" w14:textId="77777777" w:rsidR="005105DF" w:rsidRDefault="005105DF" w:rsidP="005105DF">
      <w:r>
        <w:t>Основной доход НПФ обеспечен купонами по облигациям, в частности, приобретением ОФЗ на фоне смягчения денежно-кредитной политики. Доля государственных долговых бумаг в портфеле пенсионных накоплений выросла до 49,2% (на 7% год к году), а в пенсионных резервах - до 33,4%, что на 8% больше, чем по итогам 2024 года.</w:t>
      </w:r>
    </w:p>
    <w:p w14:paraId="1F58C3B6" w14:textId="77777777" w:rsidR="005105DF" w:rsidRDefault="005105DF" w:rsidP="005105DF">
      <w:r>
        <w:t>Пенсионные резервы росли самыми быстрыми темпами, в основном благодаря популярности программы долгосрочных сбережений (ПДС), которая привлекла 455 млрд рублей, включая софинансирование от государства и перевод пенсионных накоплений. Количество участников ПДС в конце 2025 года достигло 9 млн человек, увеличившись на 224% по сравнению с итогами 2024 года.</w:t>
      </w:r>
    </w:p>
    <w:p w14:paraId="2B58CF05" w14:textId="77777777" w:rsidR="005105DF" w:rsidRDefault="005105DF" w:rsidP="005105DF">
      <w:r>
        <w:t>Взносы в негосударственное пенсионное обеспечение за 2025 год при этом составили 175,4 млрд рублей. Общий объем пенсионных резервов составил почти 3 трлн рублей, а пенсионные накопления НПФ увеличились до 3,7 трлн рублей.</w:t>
      </w:r>
    </w:p>
    <w:p w14:paraId="090ACB9C" w14:textId="77777777" w:rsidR="005105DF" w:rsidRDefault="005105DF" w:rsidP="005105DF">
      <w:r>
        <w:t>В феврале ЦБ предложил изменить механизм расчета вознаграждения для НПФ: если фонды разделяют портфели и размещают средства по различным стратегиям, инвестиционный доход будет рассчитываться отдельно для каждой. Указание вступит в силу с 1 января 2027 года.</w:t>
      </w:r>
    </w:p>
    <w:p w14:paraId="4FEBA2A5" w14:textId="429F8AFA" w:rsidR="005105DF" w:rsidRDefault="000E6653" w:rsidP="005105DF">
      <w:hyperlink r:id="rId9" w:history="1">
        <w:r w:rsidR="005105DF" w:rsidRPr="005F7DCA">
          <w:rPr>
            <w:rStyle w:val="a3"/>
          </w:rPr>
          <w:t>https://bosfera.ru/press-release/dohodnost-npf-v-2025-godu-dostigla-rekordnyh-znacheniy</w:t>
        </w:r>
      </w:hyperlink>
      <w:r w:rsidR="005105DF">
        <w:t xml:space="preserve"> </w:t>
      </w:r>
    </w:p>
    <w:p w14:paraId="48414EA6" w14:textId="77777777" w:rsidR="00C16207" w:rsidRDefault="00C16207" w:rsidP="00C16207">
      <w:pPr>
        <w:pStyle w:val="2"/>
      </w:pPr>
      <w:bookmarkStart w:id="37" w:name="_Toc228776084"/>
      <w:r>
        <w:lastRenderedPageBreak/>
        <w:t>InvestFuture, 30.04.2026, Пенсионные фонды России увеличили портфели до 9,5 трлн рублей в 2025 году</w:t>
      </w:r>
      <w:bookmarkEnd w:id="37"/>
    </w:p>
    <w:p w14:paraId="0C731192" w14:textId="77777777" w:rsidR="00C16207" w:rsidRDefault="00C16207" w:rsidP="00231F90">
      <w:pPr>
        <w:pStyle w:val="3"/>
      </w:pPr>
      <w:bookmarkStart w:id="38" w:name="_Toc228776085"/>
      <w:r>
        <w:t>Совокупный объем портфелей негосударственных пенсионных фондов (НПФ) и Социального фонда России (СФР) в 2025 году увеличился на 17,20% и достиг 9,50 триллиона рублей, как сообщает Банк России в своем обзоре ключевых показателей данных фондов.</w:t>
      </w:r>
      <w:bookmarkEnd w:id="38"/>
    </w:p>
    <w:p w14:paraId="3575CAA8" w14:textId="77777777" w:rsidR="00C16207" w:rsidRDefault="00C16207" w:rsidP="00C16207">
      <w:r>
        <w:t>Рост портфеля пенсионных средств</w:t>
      </w:r>
    </w:p>
    <w:p w14:paraId="02EC66DA" w14:textId="51D139C2" w:rsidR="00C16207" w:rsidRDefault="003F2693" w:rsidP="00C16207">
      <w:r>
        <w:t>«</w:t>
      </w:r>
      <w:r w:rsidR="00C16207">
        <w:t>Рост совокупного портфеля пенсионных средств ускорился в 2025 году до 17,20% (+7,50% в 2024 году). На конец года его объем достиг 9,50 триллиона рублей. Увеличение совокупного портфеля опередило рост ВВП. В результате отношение пенсионных средств к ВВП увеличилось впервые за последние пять лет (с 4% в 2024 году до 4,40% на конец 2025 года)</w:t>
      </w:r>
      <w:r>
        <w:t>»</w:t>
      </w:r>
      <w:r w:rsidR="00C16207">
        <w:t>, — говорится в обзоре.</w:t>
      </w:r>
    </w:p>
    <w:p w14:paraId="4232682D" w14:textId="77777777" w:rsidR="00C16207" w:rsidRDefault="00C16207" w:rsidP="00C16207">
      <w:r>
        <w:t>Почти треть прироста портфеля за год пришлась на четвертый квартал. Более половины общего увеличения портфеля в четвертом квартале и по итогам года в целом обеспечено ростом пенсионных резервов. Это стало возможным благодаря притоку средств в ПДС и НПО, а также доходам от размещения пенсионных резервов.</w:t>
      </w:r>
    </w:p>
    <w:p w14:paraId="22D35BEC" w14:textId="77777777" w:rsidR="00C16207" w:rsidRDefault="00C16207" w:rsidP="00C16207">
      <w:r>
        <w:t>Финансовые показатели по договорам ПДС и НПО</w:t>
      </w:r>
    </w:p>
    <w:p w14:paraId="217A217C" w14:textId="77777777" w:rsidR="00C16207" w:rsidRDefault="00C16207" w:rsidP="00C16207">
      <w:r>
        <w:t>В 2025 году по договорам ПДС было получено 303,50 миллиарда рублей сберегательных взносов, 100,20 миллиарда рублей дополнительных взносов через перевод пенсионных накоплений и 51,70 миллиарда рублей софинансирования от государства. Взносы в программу НПО за 2025 год составили 175,40 миллиарда рублей.</w:t>
      </w:r>
    </w:p>
    <w:p w14:paraId="65636717" w14:textId="77777777" w:rsidR="00C16207" w:rsidRDefault="00C16207" w:rsidP="00C16207">
      <w:r>
        <w:t>Таким образом, по итогам 2025 года наибольший рост среди всех пенсионных портфелей показали пенсионные резервы НПФ, их объем достиг 2,90 триллиона рублей. Пенсионные накопления НПФ увеличились до 3,70 триллиона рублей, а пенсионные накопления СФР составили 2,90 триллиона рублей.</w:t>
      </w:r>
    </w:p>
    <w:p w14:paraId="5A8E61A4" w14:textId="688C8138" w:rsidR="00C16207" w:rsidRDefault="000E6653" w:rsidP="00C16207">
      <w:hyperlink r:id="rId10" w:history="1">
        <w:r w:rsidR="00C16207" w:rsidRPr="005F7DCA">
          <w:rPr>
            <w:rStyle w:val="a3"/>
          </w:rPr>
          <w:t>https://investfuture.ru/articles/pensionnye-fondy-rossii-uvelichili-portfeli-do-9-5-trln-rubley-v-2025-godu-1179138968</w:t>
        </w:r>
      </w:hyperlink>
      <w:r w:rsidR="00C16207">
        <w:t xml:space="preserve"> </w:t>
      </w:r>
    </w:p>
    <w:p w14:paraId="38D4C09A" w14:textId="77777777" w:rsidR="00BE4BC9" w:rsidRDefault="00BE4BC9" w:rsidP="00BE4BC9">
      <w:pPr>
        <w:pStyle w:val="2"/>
      </w:pPr>
      <w:bookmarkStart w:id="39" w:name="_Toc228776086"/>
      <w:r>
        <w:t>InvestFuture, 30.04.2026, НПФ увеличили инвестиции в ОФЗ, сократили вложения в денежный рынок</w:t>
      </w:r>
      <w:bookmarkEnd w:id="39"/>
    </w:p>
    <w:p w14:paraId="54EDB20E" w14:textId="77777777" w:rsidR="00BE4BC9" w:rsidRDefault="00BE4BC9" w:rsidP="00231F90">
      <w:pPr>
        <w:pStyle w:val="3"/>
      </w:pPr>
      <w:bookmarkStart w:id="40" w:name="_Toc228776087"/>
      <w:r>
        <w:t>Негосударственные пенсионные фонды (НПФ) в 2025 году активно увеличивали инвестиции в облигации федерального займа (ОФЗ), о чем свидетельствует обзор ключевых показателей НПФ, представленный Банком России.</w:t>
      </w:r>
      <w:bookmarkEnd w:id="40"/>
    </w:p>
    <w:p w14:paraId="3DD4A252" w14:textId="77777777" w:rsidR="00BE4BC9" w:rsidRDefault="00BE4BC9" w:rsidP="00BE4BC9">
      <w:r>
        <w:t>Увеличение доли ОФЗ</w:t>
      </w:r>
    </w:p>
    <w:p w14:paraId="2163F876" w14:textId="77777777" w:rsidR="00BE4BC9" w:rsidRDefault="00BE4BC9" w:rsidP="00BE4BC9">
      <w:r>
        <w:t>В 2025 году основным трендом в структуре вложений пенсионных средств стало увеличение инвестиций в ОФЗ. В частности, доля ОФЗ в портфеле пенсионных накоплений НПФ возросла на 7 процентных пунктов, а в портфеле пенсионных резервов — на 8,40 процентного пункта.</w:t>
      </w:r>
    </w:p>
    <w:p w14:paraId="133F8416" w14:textId="7B2CB4BE" w:rsidR="00BE4BC9" w:rsidRDefault="00BE4BC9" w:rsidP="00BE4BC9">
      <w:r>
        <w:lastRenderedPageBreak/>
        <w:t xml:space="preserve">Как отмечается в обзоре, </w:t>
      </w:r>
      <w:r w:rsidR="003F2693">
        <w:t>«</w:t>
      </w:r>
      <w:r>
        <w:t>этому способствовали нетто-покупки НПФ государственных облигаций — в основном на аукционах ОФЗ, которые позволяли приобрести значительные объемы бумаг</w:t>
      </w:r>
      <w:r w:rsidR="003F2693">
        <w:t>»</w:t>
      </w:r>
      <w:r>
        <w:t>.</w:t>
      </w:r>
    </w:p>
    <w:p w14:paraId="06BB02D5" w14:textId="77777777" w:rsidR="00BE4BC9" w:rsidRDefault="00BE4BC9" w:rsidP="00BE4BC9">
      <w:r>
        <w:t>Продажа и покупка различных типов ОФЗ</w:t>
      </w:r>
    </w:p>
    <w:p w14:paraId="4F6859C1" w14:textId="29F923AE" w:rsidR="00BE4BC9" w:rsidRDefault="00BE4BC9" w:rsidP="00BE4BC9">
      <w:r>
        <w:t xml:space="preserve">НПФ предпочитали приобретать ОФЗ с постоянным купонным доходом, в то время как продавались в основном ОФЗ с переменным купонным доходом и ОФЗ, номинал которых индексировался в зависимости от инфляции. </w:t>
      </w:r>
      <w:r w:rsidR="003F2693">
        <w:t>«</w:t>
      </w:r>
      <w:r>
        <w:t xml:space="preserve">Это отражало ожидания участников рынка в части как снижения ключевой ставки Банком России, так и инфляции. Таким образом, фонды могли зафиксировать высокие ставки в портфеле </w:t>
      </w:r>
      <w:r w:rsidR="003F2693">
        <w:t>«</w:t>
      </w:r>
      <w:r>
        <w:t>до погашения</w:t>
      </w:r>
      <w:r w:rsidR="003F2693">
        <w:t>»</w:t>
      </w:r>
      <w:r>
        <w:t xml:space="preserve"> или перебалансировать портфели для получения дополнительной доходности на ожиданиях дальнейшего смягчения ДКП и следующего за снижением ставок роста цен на облигации</w:t>
      </w:r>
      <w:r w:rsidR="003F2693">
        <w:t>»</w:t>
      </w:r>
      <w:r>
        <w:t>, — отметили в ЦБ.</w:t>
      </w:r>
    </w:p>
    <w:p w14:paraId="714819AD" w14:textId="77777777" w:rsidR="00BE4BC9" w:rsidRDefault="00BE4BC9" w:rsidP="00BE4BC9">
      <w:r>
        <w:t>Динамика долей на рынке</w:t>
      </w:r>
    </w:p>
    <w:p w14:paraId="760DF682" w14:textId="77777777" w:rsidR="00BE4BC9" w:rsidRDefault="00BE4BC9" w:rsidP="00BE4BC9">
      <w:r>
        <w:t>Совокупная доля НПФ на рынке ОФЗ в 2025 году достигла 9,30%, а с учетом средств СФР — 12,90%. Вложения средств пенсионных накоплений НПФ и пенсионных резервов в корпоративные облигации и акции демонстрировали разнонаправленную динамику.</w:t>
      </w:r>
    </w:p>
    <w:p w14:paraId="10B6D264" w14:textId="77777777" w:rsidR="00BE4BC9" w:rsidRDefault="00BE4BC9" w:rsidP="00BE4BC9">
      <w:r>
        <w:t>Доля корпоративных облигаций в портфеле пенсионных накоплений НПФ за 2025 год сократилась на 4,90 процентного пункта, до 31,70% (снижение на 1,40 процентного пункта в четвертом квартале), в то время как в портфеле пенсионных резервов она увеличилась на 2,60 процентного пункта, достигнув 37,90% (рост на 0,70 процентного пункта в четвертом квартале).</w:t>
      </w:r>
    </w:p>
    <w:p w14:paraId="50B1EEDD" w14:textId="77777777" w:rsidR="00BE4BC9" w:rsidRDefault="00BE4BC9" w:rsidP="00BE4BC9">
      <w:r>
        <w:t>Что касается акций, то их доля в портфеле пенсионных накоплений НПФ за 2025 год увеличилась на 2,50 процентных пункта, составив 8% (рост на 0,60 процентного пункта в четвертом квартале), тогда как в портфеле пенсионных резервов она уменьшилась на 0,40 процентного пункта, достигнув 8,80% (уменьшение на 0,30 процентного пункта в четвертом квартале).</w:t>
      </w:r>
    </w:p>
    <w:p w14:paraId="55257863" w14:textId="77777777" w:rsidR="00BE4BC9" w:rsidRDefault="00BE4BC9" w:rsidP="00BE4BC9">
      <w:r>
        <w:t>Сокращение вложений в денежный рынок и депозиты</w:t>
      </w:r>
    </w:p>
    <w:p w14:paraId="19886195" w14:textId="77777777" w:rsidR="00BE4BC9" w:rsidRDefault="00BE4BC9" w:rsidP="00BE4BC9">
      <w:r>
        <w:t>В 2025 году НПФ сокращали вложения в инструменты денежного рынка и в депозиты. Доля инструментов денежного рынка в портфеле пенсионных накоплений НПФ снизилась до 7,40% (уменьшение на 0,30 процентного пункта за год), а доля депозитов — до 1% (снижение на 3,10 процентного пункта за год). В портфеле пенсионных резервов эти доли также уменьшились до 7,10% (снижение на 3,20 процентного пункта за год) и 2,10% (уменьшение на 3,70 процентного пункта за год).</w:t>
      </w:r>
    </w:p>
    <w:p w14:paraId="20144F06" w14:textId="77777777" w:rsidR="00BE4BC9" w:rsidRDefault="00BE4BC9" w:rsidP="00BE4BC9">
      <w:r>
        <w:t>Центробанк объясняет данную динамику постепенным снижением доходности этих инструментов в 2025 году вслед за уменьшением ключевой ставки.</w:t>
      </w:r>
    </w:p>
    <w:p w14:paraId="30BE517C" w14:textId="3839AB48" w:rsidR="00BE4BC9" w:rsidRDefault="000E6653" w:rsidP="00BE4BC9">
      <w:hyperlink r:id="rId11" w:history="1">
        <w:r w:rsidR="00BE4BC9" w:rsidRPr="005F7DCA">
          <w:rPr>
            <w:rStyle w:val="a3"/>
          </w:rPr>
          <w:t>https://investfuture.ru/articles/npf-uvelichili-investitsii-v-ofz-sokratili-vlozheniya-v-denezhniy-rynok-1179142708</w:t>
        </w:r>
      </w:hyperlink>
      <w:r w:rsidR="00BE4BC9">
        <w:t xml:space="preserve"> </w:t>
      </w:r>
    </w:p>
    <w:p w14:paraId="34067593" w14:textId="349838FA" w:rsidR="008F2204" w:rsidRDefault="008F2204" w:rsidP="008F2204">
      <w:r>
        <w:t xml:space="preserve"> </w:t>
      </w:r>
    </w:p>
    <w:p w14:paraId="5CE18603" w14:textId="5BD4A021" w:rsidR="006E2621" w:rsidRDefault="006E2621" w:rsidP="006E2621">
      <w:pPr>
        <w:pStyle w:val="2"/>
      </w:pPr>
      <w:bookmarkStart w:id="41" w:name="_Toc228776088"/>
      <w:r>
        <w:lastRenderedPageBreak/>
        <w:t>Царь-град ТВ, 02.05.2026</w:t>
      </w:r>
      <w:r w:rsidRPr="002166C8">
        <w:t xml:space="preserve">, </w:t>
      </w:r>
      <w:r>
        <w:t>Доходность НПФ в 2024 году достигла 16,2% - рекорд с 2015 года</w:t>
      </w:r>
      <w:bookmarkEnd w:id="41"/>
    </w:p>
    <w:p w14:paraId="52DF1A8C" w14:textId="77777777" w:rsidR="006E2621" w:rsidRDefault="006E2621" w:rsidP="006E2621">
      <w:pPr>
        <w:pStyle w:val="3"/>
      </w:pPr>
      <w:bookmarkStart w:id="42" w:name="_Toc228776089"/>
      <w:r>
        <w:t>В прошлом году негосударственные пенсионные фонды (НПФ) продемонстрировали рекордный уровень доходности для своих клиентов, ставший наилучшим за последние десять лет, без учета выплат в пользу самого фонда. Данный результат является максимальным с 2015 года. Доходность вложений пенсионных накоплений составила 14% годовых, а по пенсионным резервам - 16,2%. Для сопоставления: уровень инфляции за аналогичный период находился на отметке 5,6%, что позволяет констатировать существенное превышение реального дохода над инфляцией.</w:t>
      </w:r>
      <w:bookmarkEnd w:id="42"/>
    </w:p>
    <w:p w14:paraId="540A578E" w14:textId="77777777" w:rsidR="006E2621" w:rsidRDefault="006E2621" w:rsidP="006E2621">
      <w:r>
        <w:t>Основным источником прибыли выступили купонные выплаты по облигациям. В условиях постепенного смягчения денежно-кредитной политики НПФ активно приобретали ОФЗ с фиксированным купоном. Подобная стратегия была направлена на фиксацию высокой доходности до наступления срока погашения бумаг. Доля государственных облигаций в портфеле пенсионных накоплений возросла до 49,2%, а в структуре резервов - до 33,4%. Кроме того, около трети средств фондов было размещено в корпоративные облигации.</w:t>
      </w:r>
    </w:p>
    <w:p w14:paraId="2BCDD59A" w14:textId="77777777" w:rsidR="006E2621" w:rsidRDefault="006E2621" w:rsidP="006E2621">
      <w:r>
        <w:t>В 2025 году наиболее динамичный рост продемонстрировали пенсионные резервы. Ключевым фактором стало повышение интереса к Программе долгосрочных сбережений. За год программа привлекла 455 миллиардов рублей, что вдвое превышает показатели на момент ее запуска. В указанную сумму вошли как переведенные пенсионные накопления, так и средства государственного софинансирования. Объем взносов по негосударственному пенсионному обеспечению достиг 175,4 миллиарда рублей. В итоге совокупный объем пенсионных резервов приблизился к 3 триллионам рублей, а размер пенсионных накоплений в НПФ увеличился до 3,7 триллиона рублей.</w:t>
      </w:r>
    </w:p>
    <w:p w14:paraId="6446C4C1" w14:textId="0E5D57DD" w:rsidR="006E2621" w:rsidRPr="00446E19" w:rsidRDefault="000E6653" w:rsidP="006E2621">
      <w:hyperlink r:id="rId12" w:history="1">
        <w:r w:rsidR="006E2621" w:rsidRPr="001427B6">
          <w:rPr>
            <w:rStyle w:val="a3"/>
          </w:rPr>
          <w:t>https://tsargrad.tv/news/dohodnost-npf-v-2024-godu-dostigla-162-rekord-s-2015-goda_1674568</w:t>
        </w:r>
      </w:hyperlink>
      <w:r w:rsidR="006E2621">
        <w:t xml:space="preserve"> </w:t>
      </w:r>
    </w:p>
    <w:p w14:paraId="74884FC4" w14:textId="3573D9CD" w:rsidR="004669A5" w:rsidRPr="004669A5" w:rsidRDefault="004669A5" w:rsidP="004669A5">
      <w:pPr>
        <w:pStyle w:val="2"/>
      </w:pPr>
      <w:bookmarkStart w:id="43" w:name="_Toc228776090"/>
      <w:r w:rsidRPr="004669A5">
        <w:t>Федеральный бизнес журнал, 03.05.2026, Российские НПФ в 2025 году: удвоение ПДС, ставка на ОФЗ и рост доходности</w:t>
      </w:r>
      <w:bookmarkEnd w:id="43"/>
    </w:p>
    <w:p w14:paraId="639F2B81" w14:textId="77777777" w:rsidR="004669A5" w:rsidRPr="004669A5" w:rsidRDefault="004669A5" w:rsidP="004669A5">
      <w:pPr>
        <w:pStyle w:val="3"/>
      </w:pPr>
      <w:bookmarkStart w:id="44" w:name="_Toc228776091"/>
      <w:r w:rsidRPr="004669A5">
        <w:t>Совокупный портфель пенсионных средств (НПФ + СФР) по итогам 2025 года вырос на 17,2%, достигнув 9,5 трлн руб. Это превысило номинальный рост ВВП, что случилось впервые за 5 лет: отношение пенсионных денег к ВВП подскочило с 4,0% до 4,4%. Драйверами выступили рекордный инвестиционный доход и лавинообразный приток средств в Программу долгосрочных сбережений (ПДС).</w:t>
      </w:r>
      <w:bookmarkEnd w:id="44"/>
    </w:p>
    <w:p w14:paraId="6C54D1E5" w14:textId="77777777" w:rsidR="004669A5" w:rsidRPr="004669A5" w:rsidRDefault="004669A5" w:rsidP="004669A5">
      <w:r w:rsidRPr="004669A5">
        <w:t>ПДС съедает ОПС</w:t>
      </w:r>
    </w:p>
    <w:p w14:paraId="0D053CD3" w14:textId="77777777" w:rsidR="004669A5" w:rsidRPr="004669A5" w:rsidRDefault="004669A5" w:rsidP="004669A5">
      <w:r w:rsidRPr="004669A5">
        <w:t>Главный структурный сдвиг - высокий рост ПДС. Число её участников за год увеличилось более чем втрое (+6,2 млн человек), достигнув 9 млн. Заключено 7,1 млн договоров (+144% к 2024 г.). Объем сберегательных взносов составил 303,5 млрд руб.</w:t>
      </w:r>
    </w:p>
    <w:p w14:paraId="1CFB1D15" w14:textId="77777777" w:rsidR="004669A5" w:rsidRPr="00C91D4F" w:rsidRDefault="004669A5" w:rsidP="004669A5">
      <w:r w:rsidRPr="004669A5">
        <w:t xml:space="preserve">Оборотная сторона - ускоренное сжатие обязательного пенсионного страхования (ОПС). Количество граждан, формирующих накопления в НПФ, сократилось на 789,5 тыс. </w:t>
      </w:r>
      <w:r w:rsidRPr="004669A5">
        <w:lastRenderedPageBreak/>
        <w:t xml:space="preserve">человек - до 35,2 млн. Главная причина: в 2025 году впервые был запущен механизм перевода средств пенсионных накоплений в ПДС. По заявлениям 2024 года так поступили 430,4 тыс. человек, автоматически лишившись статуса застрахованного лица по ОПС. </w:t>
      </w:r>
      <w:r w:rsidRPr="00C91D4F">
        <w:t>Еще 266 тыс. выбыли в связи со смертью.</w:t>
      </w:r>
    </w:p>
    <w:p w14:paraId="68976B78" w14:textId="77777777" w:rsidR="004669A5" w:rsidRPr="00C91D4F" w:rsidRDefault="004669A5" w:rsidP="004669A5">
      <w:r w:rsidRPr="00C91D4F">
        <w:t>Возрастной "перекос"</w:t>
      </w:r>
    </w:p>
    <w:p w14:paraId="1402C751" w14:textId="77777777" w:rsidR="004669A5" w:rsidRPr="00C91D4F" w:rsidRDefault="004669A5" w:rsidP="004669A5">
      <w:r w:rsidRPr="00C91D4F">
        <w:t>Более 40% участников ПДС уже старше 60 лет. Среди мужчин доля лиц старше 50 лет достигает 69%, среди женщин - 76%. Доля клиентов младше 29 лет - менее 2%. Это ограничивает инвестиционный горизонт НПФ: выплаты по договорам с пенсионерами и предпенсионерами потребуются в ближайшие годы, что снижает возможности для размещения средств в долгосрочные низколиквидные активы. Женщины составляют 2/3 базы ПДС, но их средний счет ниже (63,6 тыс. руб. против 80,6 тыс. руб. у мужчин).</w:t>
      </w:r>
    </w:p>
    <w:p w14:paraId="49A53768" w14:textId="77777777" w:rsidR="004669A5" w:rsidRPr="00C91D4F" w:rsidRDefault="004669A5" w:rsidP="004669A5">
      <w:r w:rsidRPr="00C91D4F">
        <w:t>Инвестиционный разворот из депозитов в ОФЗ</w:t>
      </w:r>
    </w:p>
    <w:p w14:paraId="624B6779" w14:textId="77777777" w:rsidR="004669A5" w:rsidRPr="00C91D4F" w:rsidRDefault="004669A5" w:rsidP="004669A5">
      <w:r w:rsidRPr="00C91D4F">
        <w:t xml:space="preserve">В ожидании смягчения ДКП НПФ радикально переложили портфели.  </w:t>
      </w:r>
    </w:p>
    <w:p w14:paraId="01CD6CDF" w14:textId="77777777" w:rsidR="004669A5" w:rsidRPr="00C91D4F" w:rsidRDefault="004669A5" w:rsidP="004669A5">
      <w:r w:rsidRPr="00C91D4F">
        <w:t>•</w:t>
      </w:r>
      <w:r w:rsidRPr="00C91D4F">
        <w:tab/>
        <w:t xml:space="preserve">ПН НПФ: доля ОФЗ взлетела на 7 п.п. до 49,2%, доля корпоративных облигаций рухнула на 4,9 п.п. до 31,7%. Доля акций незначительно выросла до 8%. </w:t>
      </w:r>
    </w:p>
    <w:p w14:paraId="40D6474E" w14:textId="77777777" w:rsidR="004669A5" w:rsidRPr="00C91D4F" w:rsidRDefault="004669A5" w:rsidP="004669A5">
      <w:r w:rsidRPr="00C91D4F">
        <w:t>•</w:t>
      </w:r>
      <w:r w:rsidRPr="00C91D4F">
        <w:tab/>
        <w:t xml:space="preserve">ПР НПФ: доля ОФЗ увеличилась на 8,4 п.п. до 33,4%. </w:t>
      </w:r>
    </w:p>
    <w:p w14:paraId="777A6030" w14:textId="77777777" w:rsidR="004669A5" w:rsidRPr="00C91D4F" w:rsidRDefault="004669A5" w:rsidP="004669A5">
      <w:r w:rsidRPr="00C91D4F">
        <w:t>Фонды массово выходили из депозитов и инструментов денежного рынка, чья доходность снижалась вслед за ставкой. В ПН доля депозитов сжалась с 4,1% до 1%, в ПР - с 5,8% до 2,1%.</w:t>
      </w:r>
    </w:p>
    <w:p w14:paraId="2CC91503" w14:textId="77777777" w:rsidR="004669A5" w:rsidRPr="00C91D4F" w:rsidRDefault="004669A5" w:rsidP="004669A5">
      <w:r w:rsidRPr="00C91D4F">
        <w:t>Совокупная доля НПФ и СФР на рынке ОФЗ достигла 12,9% (только НПФ - 9,3%). Фонды покупали бумаги с постоянным купоном (ОФЗ-ПД), фиксируя высокие ставки, и избавлялись от флоатеров (ОФЗ-ПК) и индексируемых облигаций.</w:t>
      </w:r>
    </w:p>
    <w:p w14:paraId="3937EC6E" w14:textId="77777777" w:rsidR="004669A5" w:rsidRPr="00C91D4F" w:rsidRDefault="004669A5" w:rsidP="004669A5">
      <w:r w:rsidRPr="00C91D4F">
        <w:t>Рост доходности</w:t>
      </w:r>
    </w:p>
    <w:p w14:paraId="317617B8" w14:textId="77777777" w:rsidR="004669A5" w:rsidRPr="00C91D4F" w:rsidRDefault="004669A5" w:rsidP="004669A5">
      <w:r w:rsidRPr="00C91D4F">
        <w:t>Средневзвешенная доходность инвестирования ПН НПФ взлетела на 4,9 п.п. до 14% годовых (чистая - 10,8%). По пенсионным резервам (ПР) показатель подскочил сразу на 8 п.п. до 16,2% (чистая - 13,3%). Это максимальные значения за всю историю наблюдений, которые вдвое-втрое превысили инфляцию 5,6%.</w:t>
      </w:r>
    </w:p>
    <w:p w14:paraId="1A78CCEE" w14:textId="77777777" w:rsidR="004669A5" w:rsidRPr="00C91D4F" w:rsidRDefault="004669A5" w:rsidP="004669A5">
      <w:r w:rsidRPr="00C91D4F">
        <w:t xml:space="preserve">Индексы Мосбиржи подтверждают тренд: консервативный индекс </w:t>
      </w:r>
      <w:r w:rsidRPr="004669A5">
        <w:rPr>
          <w:lang w:val="en-US"/>
        </w:rPr>
        <w:t>RUPCI</w:t>
      </w:r>
      <w:r w:rsidRPr="00C91D4F">
        <w:t xml:space="preserve"> за год показал +24,8%, сбалансированный </w:t>
      </w:r>
      <w:r w:rsidRPr="004669A5">
        <w:rPr>
          <w:lang w:val="en-US"/>
        </w:rPr>
        <w:t>RUPMI</w:t>
      </w:r>
      <w:r w:rsidRPr="00C91D4F">
        <w:t xml:space="preserve"> - +23%. При этом СФР вновь переиграл НПФ: доходность расширенного портфеля ПН СФР (ГУК ВЭБ.РФ) составила 18,1% годовых.</w:t>
      </w:r>
    </w:p>
    <w:p w14:paraId="275A8D32" w14:textId="77777777" w:rsidR="004669A5" w:rsidRPr="00C91D4F" w:rsidRDefault="004669A5" w:rsidP="004669A5">
      <w:r w:rsidRPr="00C91D4F">
        <w:t>Среди лидеров по доходности ПН выделяются фонды с агрессивной стратегией: доля корпоблигаций у них значительно превышала среднерыночную. У двух фондов из топ-3 по доходности ПР суммарная доля госдолга и корпоративных бондов была выше рынка.</w:t>
      </w:r>
    </w:p>
    <w:p w14:paraId="57E77C9F" w14:textId="77777777" w:rsidR="004669A5" w:rsidRPr="00C91D4F" w:rsidRDefault="004669A5" w:rsidP="004669A5">
      <w:r w:rsidRPr="00C91D4F">
        <w:t>Общее число жалоб на НПФ выросло на 0,5% (до 1,3 тыс.), но жалобы именно по ПДС взлетели в 5,7 раза (около 440 шт.). Граждане жалуются на некачественное устное информирование о рисках и на сложности с расторжением договора в период охлаждения. При этом жалоб на незаконные переходы между фондами стало вдвое меньше.</w:t>
      </w:r>
    </w:p>
    <w:p w14:paraId="05B9A179" w14:textId="77777777" w:rsidR="004669A5" w:rsidRPr="00C91D4F" w:rsidRDefault="004669A5" w:rsidP="004669A5">
      <w:r w:rsidRPr="00C91D4F">
        <w:t>Сергей Лысенков</w:t>
      </w:r>
    </w:p>
    <w:p w14:paraId="45CF3D4A" w14:textId="0A5B19B6" w:rsidR="004669A5" w:rsidRDefault="000E6653" w:rsidP="004669A5">
      <w:hyperlink r:id="rId13" w:history="1">
        <w:r w:rsidR="004669A5" w:rsidRPr="001427B6">
          <w:rPr>
            <w:rStyle w:val="a3"/>
            <w:lang w:val="en-US"/>
          </w:rPr>
          <w:t>https</w:t>
        </w:r>
        <w:r w:rsidR="004669A5" w:rsidRPr="00C91D4F">
          <w:rPr>
            <w:rStyle w:val="a3"/>
          </w:rPr>
          <w:t>://</w:t>
        </w:r>
        <w:r w:rsidR="004669A5" w:rsidRPr="001427B6">
          <w:rPr>
            <w:rStyle w:val="a3"/>
            <w:lang w:val="en-US"/>
          </w:rPr>
          <w:t>center</w:t>
        </w:r>
        <w:r w:rsidR="004669A5" w:rsidRPr="00C91D4F">
          <w:rPr>
            <w:rStyle w:val="a3"/>
          </w:rPr>
          <w:t>.</w:t>
        </w:r>
        <w:r w:rsidR="004669A5" w:rsidRPr="001427B6">
          <w:rPr>
            <w:rStyle w:val="a3"/>
            <w:lang w:val="en-US"/>
          </w:rPr>
          <w:t>business</w:t>
        </w:r>
        <w:r w:rsidR="004669A5" w:rsidRPr="00C91D4F">
          <w:rPr>
            <w:rStyle w:val="a3"/>
          </w:rPr>
          <w:t>-</w:t>
        </w:r>
        <w:r w:rsidR="004669A5" w:rsidRPr="001427B6">
          <w:rPr>
            <w:rStyle w:val="a3"/>
            <w:lang w:val="en-US"/>
          </w:rPr>
          <w:t>magazine</w:t>
        </w:r>
        <w:r w:rsidR="004669A5" w:rsidRPr="00C91D4F">
          <w:rPr>
            <w:rStyle w:val="a3"/>
          </w:rPr>
          <w:t>.</w:t>
        </w:r>
        <w:r w:rsidR="004669A5" w:rsidRPr="001427B6">
          <w:rPr>
            <w:rStyle w:val="a3"/>
            <w:lang w:val="en-US"/>
          </w:rPr>
          <w:t>online</w:t>
        </w:r>
        <w:r w:rsidR="004669A5" w:rsidRPr="00C91D4F">
          <w:rPr>
            <w:rStyle w:val="a3"/>
          </w:rPr>
          <w:t>/</w:t>
        </w:r>
        <w:r w:rsidR="004669A5" w:rsidRPr="001427B6">
          <w:rPr>
            <w:rStyle w:val="a3"/>
            <w:lang w:val="en-US"/>
          </w:rPr>
          <w:t>fn</w:t>
        </w:r>
        <w:r w:rsidR="004669A5" w:rsidRPr="00C91D4F">
          <w:rPr>
            <w:rStyle w:val="a3"/>
          </w:rPr>
          <w:t>_1858003.</w:t>
        </w:r>
        <w:r w:rsidR="004669A5" w:rsidRPr="001427B6">
          <w:rPr>
            <w:rStyle w:val="a3"/>
            <w:lang w:val="en-US"/>
          </w:rPr>
          <w:t>html</w:t>
        </w:r>
      </w:hyperlink>
      <w:r w:rsidR="004669A5" w:rsidRPr="00C91D4F">
        <w:t xml:space="preserve"> </w:t>
      </w:r>
    </w:p>
    <w:p w14:paraId="41B2904E" w14:textId="77777777" w:rsidR="00FC457F" w:rsidRPr="0077722B" w:rsidRDefault="00FC457F" w:rsidP="00FC457F">
      <w:pPr>
        <w:pStyle w:val="2"/>
      </w:pPr>
      <w:bookmarkStart w:id="45" w:name="_Известия,_04.05.2026,_Счёт"/>
      <w:bookmarkStart w:id="46" w:name="_Toc228776092"/>
      <w:bookmarkEnd w:id="45"/>
      <w:r w:rsidRPr="0077722B">
        <w:lastRenderedPageBreak/>
        <w:t>Известия, 04.05.2026</w:t>
      </w:r>
      <w:r w:rsidRPr="00DC7876">
        <w:t xml:space="preserve">, </w:t>
      </w:r>
      <w:r w:rsidRPr="0077722B">
        <w:t>Счёт со временем</w:t>
      </w:r>
      <w:bookmarkEnd w:id="46"/>
    </w:p>
    <w:p w14:paraId="7A56D9F2" w14:textId="77777777" w:rsidR="00FC457F" w:rsidRPr="0077722B" w:rsidRDefault="00FC457F" w:rsidP="00FC457F">
      <w:pPr>
        <w:pStyle w:val="3"/>
      </w:pPr>
      <w:bookmarkStart w:id="47" w:name="_Toc228776093"/>
      <w:r w:rsidRPr="0077722B">
        <w:t xml:space="preserve">Пенсия россиян превысила бы 30 тыс. без заморозки накоплений - почему средняя  выплата сейчас меньше  </w:t>
      </w:r>
      <w:r w:rsidRPr="0077722B">
        <w:rPr>
          <w:lang w:val="en-US"/>
        </w:rPr>
        <w:t>E</w:t>
      </w:r>
      <w:r w:rsidRPr="0077722B">
        <w:t>сли бы пенсионные накопления не заморозили в 2014 году, доход россиян, вышедших  на отдых, сегодня был бы заметно выше. Для тех, кто официально работал с 2002  года, прибавка могла бы достигать 30% к нынешним 25 тыс. (средняя страховая  пенсия), подсчитал НПФ "Будущее" для "Известий".</w:t>
      </w:r>
      <w:bookmarkEnd w:id="47"/>
      <w:r w:rsidRPr="0077722B">
        <w:t xml:space="preserve"> </w:t>
      </w:r>
    </w:p>
    <w:p w14:paraId="70F42268" w14:textId="77777777" w:rsidR="00FC457F" w:rsidRPr="0077722B" w:rsidRDefault="00FC457F" w:rsidP="00FC457F">
      <w:r w:rsidRPr="0077722B">
        <w:t>Тогда мораторий вводили как  меру для покрытия дефицита ПФР (нынешнего Соцфонда), но фактически он  приостановил формирование "второй пенсии". Сейчас эти средства предлагают  направить в программу долгосрочных сбережений, чтобы стимулировать  самостоятельные накопления на фоне старения населения и роста нагрузки на  систему. Какие решения обсуждаются сегодня - в материале "Известий".  Помимо страховой пенсии у части россиян есть и накопительная. Она формировалась  до 2014 года: из 22% страховых взносов работодателя 6% направлялось на личный  счёт гражданина в ПФР или негосударственном пенсионном фонде (НПФ). В отличие от  страховой части, которая рассчитывается в баллах, речь идёт о "живых" деньгах.  Позднее из-за демографических факторов - прежде всего роста продолжительности  жизни - в системе возник дефицит средств. В результате государство ввело  мораторий на формирование накопительной пенсии (произошла так называемая  заморозка): с 2014 года все взносы направляются только на страховую часть,  пополнять те счета нельзя.</w:t>
      </w:r>
    </w:p>
    <w:p w14:paraId="60D8D59B" w14:textId="77777777" w:rsidR="00FC457F" w:rsidRPr="0077722B" w:rsidRDefault="00FC457F" w:rsidP="00FC457F">
      <w:r w:rsidRPr="0077722B">
        <w:t>При этом уже сформированные накопления сохранились. Средства инвестируются в  финансовые инструменты, а инвестиционный доход зачисляется на счета граждан раз  в пять лет.</w:t>
      </w:r>
    </w:p>
    <w:p w14:paraId="798795D0" w14:textId="77777777" w:rsidR="00FC457F" w:rsidRPr="0077722B" w:rsidRDefault="00FC457F" w:rsidP="00FC457F">
      <w:r w:rsidRPr="0077722B">
        <w:rPr>
          <w:lang w:val="en-US"/>
        </w:rPr>
        <w:t>E</w:t>
      </w:r>
      <w:r w:rsidRPr="0077722B">
        <w:t>сли бы формирование накопительной части не остановили и 6% взносов от нынешних  зарплат по-прежнему направляли туда, выплаты могли бы быть заметно выше. По  оценкам аналитиков НПФ "Будущее", к 2026 году они составили бы 20-33% от  страховой пенсии.</w:t>
      </w:r>
    </w:p>
    <w:p w14:paraId="618B4C17" w14:textId="77777777" w:rsidR="00FC457F" w:rsidRPr="0077722B" w:rsidRDefault="00FC457F" w:rsidP="00FC457F">
      <w:r w:rsidRPr="0077722B">
        <w:t>При её среднем размере 25,3 тыс. рублей (по данным на март) прибавка достигала  бы 5-8 тыс., а общий доход пенсионеров превышал бы 30 тыс. в 2026 году.  В более долгосрочной перспективе эффект был бы ещё заметнее. По расчётам того же  фонда, к 2040 году накопительная пенсия могла бы достигать 50-95% страховой -  это 23-47 тыс. при прогнозируемых 49 тыс.</w:t>
      </w:r>
    </w:p>
    <w:p w14:paraId="37F2EE0A" w14:textId="77777777" w:rsidR="00FC457F" w:rsidRPr="00B336F2" w:rsidRDefault="00FC457F" w:rsidP="00FC457F">
      <w:r w:rsidRPr="002A7125">
        <w:t xml:space="preserve">Общий объём накоплений также оказался бы существенно выше. Как подсчитали в НПФ  "Будущее", при отсутствии заморозки он достиг бы 35 трлн, или около 475 тыс. на  человека. </w:t>
      </w:r>
      <w:r w:rsidRPr="00B336F2">
        <w:t>Сейчас показатель почти в пять раз ниже - около 7 трлн, или в среднем  90 тыс. на клиента.</w:t>
      </w:r>
    </w:p>
    <w:p w14:paraId="7DA2CDBF" w14:textId="77777777" w:rsidR="00FC457F" w:rsidRPr="00B336F2" w:rsidRDefault="00FC457F" w:rsidP="00FC457F">
      <w:r w:rsidRPr="00B336F2">
        <w:t>"Известия" направили запрос в Соцфонд.</w:t>
      </w:r>
    </w:p>
    <w:p w14:paraId="69BC099A" w14:textId="77777777" w:rsidR="00FC457F" w:rsidRPr="00B336F2" w:rsidRDefault="00FC457F" w:rsidP="00FC457F">
      <w:r w:rsidRPr="0077722B">
        <w:rPr>
          <w:lang w:val="en-US"/>
        </w:rPr>
        <w:t>E</w:t>
      </w:r>
      <w:r w:rsidRPr="00B336F2">
        <w:t>сли бы накопительная система не была заморожена в 2014 году, это могло бы не  только увеличить выплаты, но и повысить доверие граждан к системе. В таком  случае база участников постепенно расширялась бы, считает руководитель отдела  макроэкономического анализа ФГ "Финам" Ольга Беленькая.</w:t>
      </w:r>
    </w:p>
    <w:p w14:paraId="6DC94477" w14:textId="77777777" w:rsidR="00FC457F" w:rsidRPr="00B336F2" w:rsidRDefault="00FC457F" w:rsidP="00FC457F">
      <w:r w:rsidRPr="00B336F2">
        <w:t xml:space="preserve">С тем, что совокупная пенсия могла быть выше, соглашается и ведущий аналитик  </w:t>
      </w:r>
      <w:r w:rsidRPr="0077722B">
        <w:rPr>
          <w:lang w:val="en-US"/>
        </w:rPr>
        <w:t>Freedom</w:t>
      </w:r>
      <w:r w:rsidRPr="00B336F2">
        <w:t xml:space="preserve"> </w:t>
      </w:r>
      <w:r w:rsidRPr="0077722B">
        <w:rPr>
          <w:lang w:val="en-US"/>
        </w:rPr>
        <w:t>Finance</w:t>
      </w:r>
      <w:r w:rsidRPr="00B336F2">
        <w:t xml:space="preserve"> </w:t>
      </w:r>
      <w:r w:rsidRPr="0077722B">
        <w:rPr>
          <w:lang w:val="en-US"/>
        </w:rPr>
        <w:t>Global</w:t>
      </w:r>
      <w:r w:rsidRPr="00B336F2">
        <w:t xml:space="preserve"> Наталья Мильчакова. Она напоминает: по данным Росстата, в  </w:t>
      </w:r>
      <w:r w:rsidRPr="00B336F2">
        <w:lastRenderedPageBreak/>
        <w:t>2002-2013 годах средняя зарплата в России выросла почти в семь раз, а вместе с  ней увеличивались и отчисления на накопления (6% от зарплаты). Эти средства  инвестировались через управляющие компании, что могло обеспечить дополнительный  доход.</w:t>
      </w:r>
    </w:p>
    <w:p w14:paraId="5D547C2B" w14:textId="77777777" w:rsidR="00FC457F" w:rsidRPr="00B336F2" w:rsidRDefault="00FC457F" w:rsidP="00FC457F">
      <w:r w:rsidRPr="00B336F2">
        <w:t>Оценка в 30 тыс. рублей средней пенсии выглядит реалистичной при текущих 25  тыс., отмечает Наталья Мильчакова. Однако она уточняет: несмотря на рост  фондового рынка в четыре раза за тот период, НПФ в основном вкладывались в  государственные облигации с относительно низкой доходностью, что сдерживало рост  накоплений.</w:t>
      </w:r>
    </w:p>
    <w:p w14:paraId="0D2C6FE4" w14:textId="77777777" w:rsidR="00FC457F" w:rsidRPr="00B336F2" w:rsidRDefault="00FC457F" w:rsidP="00FC457F">
      <w:r w:rsidRPr="00B336F2">
        <w:t>Сейчас акцент сместился на развитие программы долгосрочных сбережений (ПДС),  отмечает Ольга Беленькая. Также государство выполняет обязательства по  индексации пенсий не ниже инфляции, однако прежние ожидания были выше. Так,  перед изменениями в 2019 году Счётная палата прогнозировала коэффициент  замещения (отношение средней пенсии к средней утраченной зарплате) на уровне 34%  в 2024 году и 36% в перспективе. Обсуждалось, что повышение пенсионного возраста  позволит удерживать показатель около 34%, тогда как без изменений он мог  снизиться до 28%. В итоге фактическое соотношение пенсии к зарплате, по данным  Росстата, сейчас составляет лишь 23-25%, подчеркнула эксперт.</w:t>
      </w:r>
    </w:p>
    <w:p w14:paraId="7CCD3160" w14:textId="77777777" w:rsidR="00FC457F" w:rsidRPr="00B336F2" w:rsidRDefault="00FC457F" w:rsidP="00FC457F">
      <w:r w:rsidRPr="00B336F2">
        <w:t>Дополнительно власти обсуждают перевод средств "молчунов" в ПДС, ранее сообщали  "Известия". Инициатива направлена на расширение участия граждан в накоплениях и  формирование длинных денег для экономики. Через НПФ эти средства могут  инвестироваться в инфраструктурные и государственные проекты, поддерживая рост.  Нынешний уровень выплат не обеспечивает комфортной старости: 25 тыс. в месяц -  это скорее уровень выживания, чем достойной жизни, считает председатель совета  директоров АО "ХК “СДС”" Анастасия Горелкина. При этом, по её  словам, медианная пенсия ниже средней, а реальные расходы в городах превышают  прожиточный минимум. Дополнительным сигналом служит то, что почти треть россиян  планируют продолжать работать после выхода на пенсию.</w:t>
      </w:r>
    </w:p>
    <w:p w14:paraId="66EC2EE0" w14:textId="77777777" w:rsidR="00FC457F" w:rsidRPr="00B336F2" w:rsidRDefault="00FC457F" w:rsidP="00FC457F">
      <w:r w:rsidRPr="00B336F2">
        <w:t>При этом государство постепенно усиливает систему. С 2025-го восстановлена  индексация выплат работающим пенсионерам. Дальнейшие шаги, по её мнению, должны  включать вывод занятости из тени и повышение финансовой грамотности граждан.  Эффективность ПДС напрямую зависит от того, насколько рано граждане начинают  формировать накопления.</w:t>
      </w:r>
    </w:p>
    <w:p w14:paraId="0DCF4316" w14:textId="77777777" w:rsidR="00FC457F" w:rsidRPr="00B336F2" w:rsidRDefault="00FC457F" w:rsidP="00FC457F">
      <w:r w:rsidRPr="00B336F2">
        <w:t>В целом же старение населения - общий тренд для развитых стран, где снижение  рождаемости сочетается с ростом продолжительности жизни, указывает Ольга  Беленькая из "Финама". В таких условиях распределительная модель, основанная на  принципе "работающие содержат пенсионеров", всё хуже справляется с задачей  замещения утраченного дохода, считает она.</w:t>
      </w:r>
    </w:p>
    <w:p w14:paraId="634D5232" w14:textId="77777777" w:rsidR="00FC457F" w:rsidRPr="00B336F2" w:rsidRDefault="00FC457F" w:rsidP="00FC457F">
      <w:r w:rsidRPr="00B336F2">
        <w:t xml:space="preserve">Традиционные меры - повышение пенсионного возраста и увеличение страховых  взносов - применяются, но имеют экономические ограничения и вызывают  общественное недовольство, добавила эксперт. Поэтому растёт роль накопительной  составляющей, широко используемой в мировой практике. Однако при высокой  инфляции доходов может и не быть, что повышает риски для граждан. Наиболее  устойчивым вариантом эксперт называет комбинированную систему: базовая  распределительная пенсия и добровольные накопления с налоговыми льготами.  </w:t>
      </w:r>
      <w:r w:rsidRPr="0077722B">
        <w:rPr>
          <w:lang w:val="en-US"/>
        </w:rPr>
        <w:t>E</w:t>
      </w:r>
      <w:r w:rsidRPr="00B336F2">
        <w:t xml:space="preserve">щё одним направлением остаётся развитие корпоративных пенсионных программ. Их  </w:t>
      </w:r>
      <w:r w:rsidRPr="00B336F2">
        <w:lastRenderedPageBreak/>
        <w:t>расширение даст положительный эффект для участников и может стать важным  элементом всей системы, отмечает доцент РЭУ им. Г.В. Плеханова Людмила  Иванова-Швец.</w:t>
      </w:r>
    </w:p>
    <w:p w14:paraId="285732A4" w14:textId="77777777" w:rsidR="00FC457F" w:rsidRPr="00B336F2" w:rsidRDefault="00FC457F" w:rsidP="00FC457F">
      <w:r w:rsidRPr="00B336F2">
        <w:t xml:space="preserve">Дополнительно следует предоставить НПФ больше гибкости в инвестициях, чтобы  повысить доходность вложений, считает Наталья Мильчакова из </w:t>
      </w:r>
      <w:r w:rsidRPr="0077722B">
        <w:rPr>
          <w:lang w:val="en-US"/>
        </w:rPr>
        <w:t>Freedom</w:t>
      </w:r>
      <w:r w:rsidRPr="00B336F2">
        <w:t xml:space="preserve"> </w:t>
      </w:r>
      <w:r w:rsidRPr="0077722B">
        <w:rPr>
          <w:lang w:val="en-US"/>
        </w:rPr>
        <w:t>Finance</w:t>
      </w:r>
      <w:r w:rsidRPr="00B336F2">
        <w:t xml:space="preserve">  </w:t>
      </w:r>
      <w:r w:rsidRPr="0077722B">
        <w:rPr>
          <w:lang w:val="en-US"/>
        </w:rPr>
        <w:t>Global</w:t>
      </w:r>
      <w:r w:rsidRPr="00B336F2">
        <w:t>. Это позволит увеличить будущие выплаты.</w:t>
      </w:r>
    </w:p>
    <w:p w14:paraId="343E7553" w14:textId="77777777" w:rsidR="00FC457F" w:rsidRPr="00B336F2" w:rsidRDefault="00FC457F" w:rsidP="00FC457F">
      <w:r w:rsidRPr="00B336F2">
        <w:t>СПРАВКА "ИЗВ</w:t>
      </w:r>
      <w:r w:rsidRPr="0077722B">
        <w:rPr>
          <w:lang w:val="en-US"/>
        </w:rPr>
        <w:t>E</w:t>
      </w:r>
      <w:r w:rsidRPr="00B336F2">
        <w:t>СТИЙ"  ПДС действует с 2024 года как добровольный инструмент. Участники делают взносы,  получают софинансирование от государства и налоговые вычеты, а также могут  перевести ранее сформированные накопления. По условиям программы государство  добавляет до 36 тыс. рублей в год (до 360 тыс. за десять лет), а налоговый вычет  может достигать 52-88 тыс. ежегодно. По данным ЦБ на март 2026 года, заключено  11 млн договоров на сумму около 800 млрд.</w:t>
      </w:r>
    </w:p>
    <w:p w14:paraId="0DA623E9" w14:textId="21723AA3" w:rsidR="00FC457F" w:rsidRPr="00C91D4F" w:rsidRDefault="00FC457F" w:rsidP="004669A5">
      <w:r w:rsidRPr="00FC457F">
        <w:t>Милана Гаджиева</w:t>
      </w:r>
    </w:p>
    <w:p w14:paraId="0905E242" w14:textId="40484ED7" w:rsidR="00113F37" w:rsidRDefault="00113F37" w:rsidP="00113F37">
      <w:pPr>
        <w:pStyle w:val="2"/>
      </w:pPr>
      <w:bookmarkStart w:id="48" w:name="_Toc228776094"/>
      <w:r>
        <w:t xml:space="preserve">Ведомости, 30.04.2026, Стали известны финансовые итоги НПФ </w:t>
      </w:r>
      <w:r w:rsidR="003F2693">
        <w:t>«</w:t>
      </w:r>
      <w:r>
        <w:t>БУДУЩЕЕ</w:t>
      </w:r>
      <w:r w:rsidR="003F2693">
        <w:t>»</w:t>
      </w:r>
      <w:r>
        <w:t xml:space="preserve"> за I квартал 2026 года</w:t>
      </w:r>
      <w:bookmarkEnd w:id="48"/>
    </w:p>
    <w:p w14:paraId="41C5A4DD" w14:textId="277F9241" w:rsidR="00113F37" w:rsidRDefault="00113F37" w:rsidP="00231F90">
      <w:pPr>
        <w:pStyle w:val="3"/>
      </w:pPr>
      <w:bookmarkStart w:id="49" w:name="_Toc228776095"/>
      <w:r>
        <w:t xml:space="preserve">Негосударственный пенсионный фонд </w:t>
      </w:r>
      <w:r w:rsidR="003F2693">
        <w:t>«</w:t>
      </w:r>
      <w:r>
        <w:t>БУДУЩЕЕ</w:t>
      </w:r>
      <w:r w:rsidR="003F2693">
        <w:t>»</w:t>
      </w:r>
      <w:r>
        <w:t xml:space="preserve"> подвел финансовые итоги за I квартал 2026 года. Согласно финансовой (бухгалтерской) отчетности, объем активов под управлением организации по состоянию на 31 марта достиг 788,6 млрд рублей - это в 2,6 раз больше, чем за аналогичный период 2025-го. Такая динамика связана с присоединением к НПФ </w:t>
      </w:r>
      <w:r w:rsidR="003F2693">
        <w:t>«</w:t>
      </w:r>
      <w:r>
        <w:t>БУДУЩЕЕ</w:t>
      </w:r>
      <w:r w:rsidR="003F2693">
        <w:t>»</w:t>
      </w:r>
      <w:r>
        <w:t xml:space="preserve"> 6 фондов*.</w:t>
      </w:r>
      <w:bookmarkEnd w:id="49"/>
    </w:p>
    <w:p w14:paraId="5652968A" w14:textId="5EF1284B" w:rsidR="00113F37" w:rsidRDefault="00113F37" w:rsidP="00113F37">
      <w:r>
        <w:t xml:space="preserve">Взносы клиентов по всем действующим договорам негосударственного пенсионного обеспечения (НПО) и долгосрочных сбережений (ДС) за отчетный период составили 6,1 млрд рублей. Интерес клиентов к продуктам фонда простимулировал НПФ </w:t>
      </w:r>
      <w:r w:rsidR="003F2693">
        <w:t>«</w:t>
      </w:r>
      <w:r>
        <w:t>БУДУЩЕЕ</w:t>
      </w:r>
      <w:r w:rsidR="003F2693">
        <w:t>»</w:t>
      </w:r>
      <w:r>
        <w:t xml:space="preserve"> расширить географию своего присутствия в российских регионах. За отчетный период новые офисы открылись в Томске, Рязани, Набережных Челнах и Москве. В Самаре, Тюмени, Барнауле и Ставрополе НПФ </w:t>
      </w:r>
      <w:r w:rsidR="003F2693">
        <w:t>«</w:t>
      </w:r>
      <w:r>
        <w:t>БУДУЩЕЕ</w:t>
      </w:r>
      <w:r w:rsidR="003F2693">
        <w:t>»</w:t>
      </w:r>
      <w:r>
        <w:t xml:space="preserve"> переехал на новые просторные площадки. Таким образом, фонд теперь присутствует в 40 регионах страны.</w:t>
      </w:r>
    </w:p>
    <w:p w14:paraId="39660752" w14:textId="7D8F8A58" w:rsidR="00113F37" w:rsidRDefault="00113F37" w:rsidP="00113F37">
      <w:r>
        <w:t xml:space="preserve">НПФ </w:t>
      </w:r>
      <w:r w:rsidR="003F2693">
        <w:t>«</w:t>
      </w:r>
      <w:r>
        <w:t>БУДУЩЕЕ</w:t>
      </w:r>
      <w:r w:rsidR="003F2693">
        <w:t>»</w:t>
      </w:r>
      <w:r>
        <w:t xml:space="preserve"> ведет активную работу по обеспечению сохранности и приумножению средств клиентов. Фонд зарабатывает прибыль для своих клиентов в основном за счет государственных облигаций и облигаций надежных корпоративных эмитентов, а также инструментов денежного рынка.</w:t>
      </w:r>
    </w:p>
    <w:p w14:paraId="1A33B0CE" w14:textId="620FAA59" w:rsidR="00113F37" w:rsidRDefault="00113F37" w:rsidP="00113F37">
      <w:r>
        <w:t xml:space="preserve">НПФ </w:t>
      </w:r>
      <w:r w:rsidR="003F2693">
        <w:t>«</w:t>
      </w:r>
      <w:r>
        <w:t>БУДУЩЕЕ</w:t>
      </w:r>
      <w:r w:rsidR="003F2693">
        <w:t>»</w:t>
      </w:r>
      <w:r>
        <w:t xml:space="preserve"> продолжает стабильно исполнять обязательства перед клиентами. В I квартале 2026 года фонд выплатил пенсий на сумму 4,6 млрд рублей - в 2,2 раза больше, чем за аналогичный период 2025-го. Наибольшая часть выплат - 4,1 млрд рублей - пришлась на договоры в рамках обязательного пенсионного страхования (ОПС).</w:t>
      </w:r>
    </w:p>
    <w:p w14:paraId="4C128469" w14:textId="3D800E68" w:rsidR="00113F37" w:rsidRDefault="00113F37" w:rsidP="00113F37">
      <w:r>
        <w:t xml:space="preserve">Напомним, что с 1 января 2025 фонд применяет Международный стандарт финансовой отчетности (IFRS) 17 </w:t>
      </w:r>
      <w:r w:rsidR="003F2693">
        <w:t>«</w:t>
      </w:r>
      <w:r>
        <w:t>Договоры страхования</w:t>
      </w:r>
      <w:r w:rsidR="003F2693">
        <w:t>»</w:t>
      </w:r>
      <w:r>
        <w:t xml:space="preserve"> и положения Банка России, основанные на указанном стандарте.</w:t>
      </w:r>
    </w:p>
    <w:p w14:paraId="7D6E851C" w14:textId="0A5090D1" w:rsidR="00113F37" w:rsidRDefault="00113F37" w:rsidP="00113F37">
      <w:r>
        <w:t xml:space="preserve">Подробно с финансовой (бухгалтерской) отчетностью НПФ </w:t>
      </w:r>
      <w:r w:rsidR="003F2693">
        <w:t>«</w:t>
      </w:r>
      <w:r>
        <w:t>БУДУЩЕЕ</w:t>
      </w:r>
      <w:r w:rsidR="003F2693">
        <w:t>»</w:t>
      </w:r>
      <w:r>
        <w:t xml:space="preserve"> по итогам I квартала 2026 года можно ознакомиться на сайте фонда.</w:t>
      </w:r>
    </w:p>
    <w:p w14:paraId="13F582A1" w14:textId="30217F33" w:rsidR="00113F37" w:rsidRDefault="00113F37" w:rsidP="00113F37">
      <w:r>
        <w:lastRenderedPageBreak/>
        <w:t xml:space="preserve">* К АО </w:t>
      </w:r>
      <w:r w:rsidR="003F2693">
        <w:t>«</w:t>
      </w:r>
      <w:r>
        <w:t xml:space="preserve">НПФ </w:t>
      </w:r>
      <w:r w:rsidR="003F2693">
        <w:t>«</w:t>
      </w:r>
      <w:r>
        <w:t>БУДУЩЕЕ</w:t>
      </w:r>
      <w:r w:rsidR="003F2693">
        <w:t>»</w:t>
      </w:r>
      <w:r>
        <w:t xml:space="preserve"> присоединились АО </w:t>
      </w:r>
      <w:r w:rsidR="003F2693">
        <w:t>«</w:t>
      </w:r>
      <w:r>
        <w:t xml:space="preserve">НПФ </w:t>
      </w:r>
      <w:r w:rsidR="003F2693">
        <w:t>«</w:t>
      </w:r>
      <w:r>
        <w:t>Достойное БУДУЩЕЕ</w:t>
      </w:r>
      <w:r w:rsidR="003F2693">
        <w:t>»</w:t>
      </w:r>
      <w:r>
        <w:t xml:space="preserve">, АО МНПФ </w:t>
      </w:r>
      <w:r w:rsidR="003F2693">
        <w:t>«</w:t>
      </w:r>
      <w:r>
        <w:t>БОЛЬШОЙ</w:t>
      </w:r>
      <w:r w:rsidR="003F2693">
        <w:t>»</w:t>
      </w:r>
      <w:r>
        <w:t xml:space="preserve">, АО </w:t>
      </w:r>
      <w:r w:rsidR="003F2693">
        <w:t>«</w:t>
      </w:r>
      <w:r>
        <w:t xml:space="preserve">НПФ </w:t>
      </w:r>
      <w:r w:rsidR="003F2693">
        <w:t>«</w:t>
      </w:r>
      <w:r>
        <w:t>Телеком-Союз</w:t>
      </w:r>
      <w:r w:rsidR="003F2693">
        <w:t>»</w:t>
      </w:r>
      <w:r>
        <w:t xml:space="preserve">, АО </w:t>
      </w:r>
      <w:r w:rsidR="003F2693">
        <w:t>«</w:t>
      </w:r>
      <w:r>
        <w:t xml:space="preserve">НПФ </w:t>
      </w:r>
      <w:r w:rsidR="003F2693">
        <w:t>«</w:t>
      </w:r>
      <w:r>
        <w:t>ПЕРСПЕКТИВА</w:t>
      </w:r>
      <w:r w:rsidR="003F2693">
        <w:t>»</w:t>
      </w:r>
      <w:r>
        <w:t xml:space="preserve">, АО </w:t>
      </w:r>
      <w:r w:rsidR="003F2693">
        <w:t>«</w:t>
      </w:r>
      <w:r>
        <w:t xml:space="preserve">НПФ </w:t>
      </w:r>
      <w:r w:rsidR="003F2693">
        <w:t>«</w:t>
      </w:r>
      <w:r>
        <w:t>ОПФ</w:t>
      </w:r>
      <w:r w:rsidR="003F2693">
        <w:t>»</w:t>
      </w:r>
      <w:r>
        <w:t xml:space="preserve"> (Оборонно-промышленный фонд им. В. В. Ливанова) и АО НПФ </w:t>
      </w:r>
      <w:r w:rsidR="003F2693">
        <w:t>«</w:t>
      </w:r>
      <w:r>
        <w:t>ФЕДЕРАЦИЯ</w:t>
      </w:r>
      <w:r w:rsidR="003F2693">
        <w:t>»</w:t>
      </w:r>
      <w:r>
        <w:t>.</w:t>
      </w:r>
    </w:p>
    <w:p w14:paraId="7855C4E3" w14:textId="7470F0C2" w:rsidR="00113F37" w:rsidRPr="007B02D1" w:rsidRDefault="000E6653" w:rsidP="00113F37">
      <w:hyperlink r:id="rId14" w:history="1">
        <w:r w:rsidR="00113F37" w:rsidRPr="002447B4">
          <w:rPr>
            <w:rStyle w:val="a3"/>
          </w:rPr>
          <w:t>https://www.vedomosti.ru/press_releases/2026/04/30/stali-izvestni-finansovie-itogi-npf-buduschee-za-i-kvartal-2026-goda</w:t>
        </w:r>
      </w:hyperlink>
      <w:r w:rsidR="00113F37">
        <w:t xml:space="preserve"> </w:t>
      </w:r>
    </w:p>
    <w:p w14:paraId="1AEB7D9A" w14:textId="205E32DD" w:rsidR="008936C3" w:rsidRPr="00395716" w:rsidRDefault="008936C3" w:rsidP="008936C3">
      <w:pPr>
        <w:pStyle w:val="2"/>
      </w:pPr>
      <w:bookmarkStart w:id="50" w:name="ф1"/>
      <w:bookmarkStart w:id="51" w:name="_Toc228776096"/>
      <w:bookmarkEnd w:id="50"/>
      <w:r w:rsidRPr="00395716">
        <w:t xml:space="preserve">РБК, 30.04.2026, Стали известны лидеры по объему выплат от НПФ </w:t>
      </w:r>
      <w:r w:rsidR="003F2693">
        <w:t>«</w:t>
      </w:r>
      <w:r w:rsidRPr="00395716">
        <w:t>БУДУЩЕЕ</w:t>
      </w:r>
      <w:r w:rsidR="003F2693">
        <w:t>»</w:t>
      </w:r>
      <w:r w:rsidRPr="00395716">
        <w:t xml:space="preserve"> в 2026 году</w:t>
      </w:r>
      <w:bookmarkEnd w:id="51"/>
    </w:p>
    <w:p w14:paraId="573E476C" w14:textId="11CC22E4" w:rsidR="008936C3" w:rsidRPr="00395716" w:rsidRDefault="008936C3" w:rsidP="00231F90">
      <w:pPr>
        <w:pStyle w:val="3"/>
      </w:pPr>
      <w:bookmarkStart w:id="52" w:name="_Toc228776097"/>
      <w:r w:rsidRPr="00395716">
        <w:t xml:space="preserve">Свердловская область и Ханты-Мансийский автономный округ получили наибольший объем выплат от НПФ </w:t>
      </w:r>
      <w:r w:rsidR="003F2693">
        <w:t>«</w:t>
      </w:r>
      <w:r w:rsidRPr="00395716">
        <w:t>БУДУЩЕЕ</w:t>
      </w:r>
      <w:r w:rsidR="003F2693">
        <w:t>»</w:t>
      </w:r>
      <w:r w:rsidRPr="00395716">
        <w:t xml:space="preserve"> в 2026 году.</w:t>
      </w:r>
      <w:bookmarkEnd w:id="52"/>
    </w:p>
    <w:p w14:paraId="0B46E935" w14:textId="298A3AC9" w:rsidR="008936C3" w:rsidRPr="00395716" w:rsidRDefault="008936C3" w:rsidP="008936C3">
      <w:r w:rsidRPr="00395716">
        <w:t xml:space="preserve">В 1-м квартале 2026 года негосударственный пенсионный фонд </w:t>
      </w:r>
      <w:r w:rsidR="003F2693">
        <w:t>«</w:t>
      </w:r>
      <w:r w:rsidRPr="00395716">
        <w:t>БУДУЩЕЕ</w:t>
      </w:r>
      <w:r w:rsidR="003F2693">
        <w:t>»</w:t>
      </w:r>
      <w:r w:rsidRPr="00395716">
        <w:t xml:space="preserve"> выплатил россиянам пенсий на сумму 4,6 млрд рублей - в 2,2 раза больше, чем за аналогичный период 2025-го. Наибольшая часть выплат - 4,1 млрд рублей - пришлась на договоры обязательного пенсионного страхования (ОПС).</w:t>
      </w:r>
    </w:p>
    <w:p w14:paraId="01D6857A" w14:textId="77777777" w:rsidR="009E5F79" w:rsidRPr="00395716" w:rsidRDefault="008936C3" w:rsidP="008936C3">
      <w:r w:rsidRPr="00395716">
        <w:t xml:space="preserve">В январе - марте этого года 50,5 тыс. клиентов фонда получили выплаты от НПФ в рамках договоров по ОПС. Это в 2 раза больше числа людей, получивших пенсии по этому направлению в 1-м квартале 2025 года. </w:t>
      </w:r>
    </w:p>
    <w:p w14:paraId="3A6D4A1B" w14:textId="3C098351" w:rsidR="008936C3" w:rsidRPr="00395716" w:rsidRDefault="008936C3" w:rsidP="008936C3">
      <w:r w:rsidRPr="00395716">
        <w:t xml:space="preserve">Фонд выплатил клиентам по договорам ОПС в этом году пенсии на 4,1 млрд рублей, что также в два раза превышает аналогичные показатели прошлого года. Такая динамика связана с реорганизацией НПФ </w:t>
      </w:r>
      <w:r w:rsidR="003F2693">
        <w:t>«</w:t>
      </w:r>
      <w:r w:rsidRPr="00395716">
        <w:t>БУДУЩЕЕ</w:t>
      </w:r>
      <w:r w:rsidR="003F2693">
        <w:t>»</w:t>
      </w:r>
      <w:r w:rsidRPr="00395716">
        <w:t>, в рамках которой фонд присоединил шесть других фондов. К тому же в его портфеле в целом выросло число людей, достигших пенсионных оснований.</w:t>
      </w:r>
    </w:p>
    <w:p w14:paraId="0DC0BBF6" w14:textId="77777777" w:rsidR="008936C3" w:rsidRPr="00395716" w:rsidRDefault="008936C3" w:rsidP="008936C3">
      <w:r w:rsidRPr="00395716">
        <w:t>Лидером по полученным выплатам по договорам ОПС стала Свердловская область. Фонд перевел ее жителям 256,3 млн рублей. Помимо Свердловской области, в ТОП-5 регионов по объемам полученных выплат накопительной пенсии попали: Кемеровская область (144,4 млн рублей), Московская область (141,1 млн рублей), Москва (135,8 млн рублей) и Башкортостан (112,4 млн рублей).</w:t>
      </w:r>
    </w:p>
    <w:p w14:paraId="35F79127" w14:textId="7CDB001D" w:rsidR="008936C3" w:rsidRPr="00395716" w:rsidRDefault="008936C3" w:rsidP="008936C3">
      <w:r w:rsidRPr="00395716">
        <w:t xml:space="preserve">По договорам негосударственного пенсионного обеспечения (НПО) за отчетный период клиенты фонда получили пенсии на 490,4 млн рублей - в 8,9 раза больше, чем за аналогичный период 2025 года. Число получателей выплат в рамках договоров НПО в фонде выросло в 8 раз - до 153,9 тыс. человек. В НПФ </w:t>
      </w:r>
      <w:r w:rsidR="003F2693">
        <w:t>«</w:t>
      </w:r>
      <w:r w:rsidRPr="00395716">
        <w:t>БУДУЩЕЕ</w:t>
      </w:r>
      <w:r w:rsidR="003F2693">
        <w:t>»</w:t>
      </w:r>
      <w:r w:rsidRPr="00395716">
        <w:t xml:space="preserve"> эту динамику также связывают с увеличением в клиентской базе числа людей, которые достигли пенсионных оснований и вышли на заслуженный отдых.</w:t>
      </w:r>
    </w:p>
    <w:p w14:paraId="75885543" w14:textId="64B2E90D" w:rsidR="008936C3" w:rsidRPr="00395716" w:rsidRDefault="008936C3" w:rsidP="008936C3">
      <w:r w:rsidRPr="00395716">
        <w:t xml:space="preserve">ТОП-5 регионов, жители которых получили наибольший объем пенсий от НПФ </w:t>
      </w:r>
      <w:r w:rsidR="003F2693">
        <w:t>«</w:t>
      </w:r>
      <w:r w:rsidRPr="00395716">
        <w:t>БУДУЩЕЕ</w:t>
      </w:r>
      <w:r w:rsidR="003F2693">
        <w:t>»</w:t>
      </w:r>
      <w:r w:rsidRPr="00395716">
        <w:t xml:space="preserve"> по НПО:</w:t>
      </w:r>
    </w:p>
    <w:p w14:paraId="0A3BF237" w14:textId="77777777" w:rsidR="008936C3" w:rsidRPr="00395716" w:rsidRDefault="008936C3" w:rsidP="008936C3">
      <w:r w:rsidRPr="00395716">
        <w:t>•</w:t>
      </w:r>
      <w:r w:rsidRPr="00395716">
        <w:tab/>
        <w:t>Ханты-Мансийский автономный округ - 117,5 млн рублей;</w:t>
      </w:r>
    </w:p>
    <w:p w14:paraId="38C7D9A9" w14:textId="77777777" w:rsidR="008936C3" w:rsidRPr="00395716" w:rsidRDefault="008936C3" w:rsidP="008936C3">
      <w:r w:rsidRPr="00395716">
        <w:t>•</w:t>
      </w:r>
      <w:r w:rsidRPr="00395716">
        <w:tab/>
        <w:t>Москва - 68,2 млн рублей;</w:t>
      </w:r>
    </w:p>
    <w:p w14:paraId="65F5EC47" w14:textId="77777777" w:rsidR="008936C3" w:rsidRPr="00395716" w:rsidRDefault="008936C3" w:rsidP="008936C3">
      <w:r w:rsidRPr="00395716">
        <w:t>•</w:t>
      </w:r>
      <w:r w:rsidRPr="00395716">
        <w:tab/>
        <w:t>Башкортостан - 61,8 млн рублей;</w:t>
      </w:r>
    </w:p>
    <w:p w14:paraId="26764F5D" w14:textId="77777777" w:rsidR="008936C3" w:rsidRPr="00395716" w:rsidRDefault="008936C3" w:rsidP="008936C3">
      <w:r w:rsidRPr="00395716">
        <w:t>•</w:t>
      </w:r>
      <w:r w:rsidRPr="00395716">
        <w:tab/>
        <w:t>Вологодская область - 36 млн рублей;</w:t>
      </w:r>
    </w:p>
    <w:p w14:paraId="23CF6805" w14:textId="77777777" w:rsidR="008936C3" w:rsidRPr="00395716" w:rsidRDefault="008936C3" w:rsidP="008936C3">
      <w:r w:rsidRPr="00395716">
        <w:t>•</w:t>
      </w:r>
      <w:r w:rsidRPr="00395716">
        <w:tab/>
        <w:t>Оренбургская область - 30,1 млн рублей.</w:t>
      </w:r>
    </w:p>
    <w:p w14:paraId="66D65B5C" w14:textId="07D8AA26" w:rsidR="008936C3" w:rsidRPr="00395716" w:rsidRDefault="008936C3" w:rsidP="008936C3">
      <w:r w:rsidRPr="00395716">
        <w:lastRenderedPageBreak/>
        <w:t xml:space="preserve">К АО </w:t>
      </w:r>
      <w:r w:rsidR="003F2693">
        <w:t>«</w:t>
      </w:r>
      <w:r w:rsidRPr="00395716">
        <w:t xml:space="preserve">НПФ </w:t>
      </w:r>
      <w:r w:rsidR="003F2693">
        <w:t>«</w:t>
      </w:r>
      <w:r w:rsidRPr="00395716">
        <w:t>БУДУЩЕЕ</w:t>
      </w:r>
      <w:r w:rsidR="003F2693">
        <w:t>»</w:t>
      </w:r>
      <w:r w:rsidRPr="00395716">
        <w:t xml:space="preserve"> присоединились АО </w:t>
      </w:r>
      <w:r w:rsidR="003F2693">
        <w:t>«</w:t>
      </w:r>
      <w:r w:rsidRPr="00395716">
        <w:t xml:space="preserve">НПФ </w:t>
      </w:r>
      <w:r w:rsidR="003F2693">
        <w:t>«</w:t>
      </w:r>
      <w:r w:rsidRPr="00395716">
        <w:t>Достойное БУДУЩЕЕ</w:t>
      </w:r>
      <w:r w:rsidR="003F2693">
        <w:t>»</w:t>
      </w:r>
      <w:r w:rsidRPr="00395716">
        <w:t xml:space="preserve">, АО МНПФ </w:t>
      </w:r>
      <w:r w:rsidR="003F2693">
        <w:t>«</w:t>
      </w:r>
      <w:r w:rsidRPr="00395716">
        <w:t>БОЛЬШОЙ</w:t>
      </w:r>
      <w:r w:rsidR="003F2693">
        <w:t>»</w:t>
      </w:r>
      <w:r w:rsidRPr="00395716">
        <w:t xml:space="preserve">, АО </w:t>
      </w:r>
      <w:r w:rsidR="003F2693">
        <w:t>«</w:t>
      </w:r>
      <w:r w:rsidRPr="00395716">
        <w:t xml:space="preserve">НПФ </w:t>
      </w:r>
      <w:r w:rsidR="003F2693">
        <w:t>«</w:t>
      </w:r>
      <w:r w:rsidRPr="00395716">
        <w:t>Телеком-Союз</w:t>
      </w:r>
      <w:r w:rsidR="003F2693">
        <w:t>»</w:t>
      </w:r>
      <w:r w:rsidRPr="00395716">
        <w:t xml:space="preserve">, АО </w:t>
      </w:r>
      <w:r w:rsidR="003F2693">
        <w:t>«</w:t>
      </w:r>
      <w:r w:rsidRPr="00395716">
        <w:t xml:space="preserve">НПФ </w:t>
      </w:r>
      <w:r w:rsidR="003F2693">
        <w:t>«</w:t>
      </w:r>
      <w:r w:rsidRPr="00395716">
        <w:t>ПЕРСПЕКТИВА</w:t>
      </w:r>
      <w:r w:rsidR="003F2693">
        <w:t>»</w:t>
      </w:r>
      <w:r w:rsidRPr="00395716">
        <w:t xml:space="preserve">, АО </w:t>
      </w:r>
      <w:r w:rsidR="003F2693">
        <w:t>«</w:t>
      </w:r>
      <w:r w:rsidRPr="00395716">
        <w:t xml:space="preserve">НПФ </w:t>
      </w:r>
      <w:r w:rsidR="003F2693">
        <w:t>«</w:t>
      </w:r>
      <w:r w:rsidRPr="00395716">
        <w:t>ОПФ</w:t>
      </w:r>
      <w:r w:rsidR="003F2693">
        <w:t>»</w:t>
      </w:r>
      <w:r w:rsidRPr="00395716">
        <w:t xml:space="preserve"> (Оборонно-промышленный фонд им. В. В. Ливанова) и АО НПФ </w:t>
      </w:r>
      <w:r w:rsidR="003F2693">
        <w:t>«</w:t>
      </w:r>
      <w:r w:rsidRPr="00395716">
        <w:t>ФЕДЕРАЦИЯ</w:t>
      </w:r>
      <w:r w:rsidR="003F2693">
        <w:t>»</w:t>
      </w:r>
      <w:r w:rsidRPr="00395716">
        <w:t>.</w:t>
      </w:r>
    </w:p>
    <w:p w14:paraId="14D967FE" w14:textId="55BEB552" w:rsidR="008936C3" w:rsidRPr="00395716" w:rsidRDefault="000E6653" w:rsidP="008936C3">
      <w:hyperlink r:id="rId15" w:history="1">
        <w:r w:rsidR="008936C3" w:rsidRPr="00395716">
          <w:rPr>
            <w:rStyle w:val="a3"/>
          </w:rPr>
          <w:t>https://companies.rbc.ru/news/XmSbyZxx4U/stali-izvestnyi-lideryi-po-obemu-vyiplat-ot-npf-buduschee-v-2026-godu/</w:t>
        </w:r>
      </w:hyperlink>
      <w:r w:rsidR="008936C3" w:rsidRPr="00395716">
        <w:t xml:space="preserve"> </w:t>
      </w:r>
    </w:p>
    <w:p w14:paraId="6D6BC0BE" w14:textId="77777777" w:rsidR="008936C3" w:rsidRPr="00395716" w:rsidRDefault="008936C3" w:rsidP="008936C3">
      <w:pPr>
        <w:pStyle w:val="2"/>
      </w:pPr>
      <w:bookmarkStart w:id="53" w:name="ф2"/>
      <w:bookmarkStart w:id="54" w:name="_Toc228776098"/>
      <w:bookmarkEnd w:id="53"/>
      <w:r w:rsidRPr="00395716">
        <w:t>РБК, 30.04.2026, НПФ Эволюция выплатил пенсий на 2,7 млрд рублей с начала 2026 года</w:t>
      </w:r>
      <w:bookmarkEnd w:id="54"/>
    </w:p>
    <w:p w14:paraId="59CE267E" w14:textId="77777777" w:rsidR="008936C3" w:rsidRPr="00395716" w:rsidRDefault="008936C3" w:rsidP="00231F90">
      <w:pPr>
        <w:pStyle w:val="3"/>
      </w:pPr>
      <w:bookmarkStart w:id="55" w:name="_Toc228776099"/>
      <w:r w:rsidRPr="00395716">
        <w:t>Большая часть суммы - 1,7 млрд рублей - пришлась на выплаты в рамках договоров негосударственного пенсионного обеспечения (НПО).</w:t>
      </w:r>
      <w:bookmarkEnd w:id="55"/>
    </w:p>
    <w:p w14:paraId="54A79826" w14:textId="77777777" w:rsidR="008936C3" w:rsidRPr="00395716" w:rsidRDefault="008936C3" w:rsidP="008936C3">
      <w:r w:rsidRPr="00395716">
        <w:t>В 1-м квартале 2026 года россияне получили пенсионных выплат в негосударственном пенсионном фонде Эволюция на 2,7 млрд рублей. Большая часть суммы - 1,7 млрд рублей - пришлась на выплаты в рамках договоров негосударственного пенсионного обеспечения (НПО). Больше всего негосударственной пенсии от фонда получили жители Ханты-Мансийского автономного округа и Башкирии.</w:t>
      </w:r>
    </w:p>
    <w:p w14:paraId="3C84C49E" w14:textId="77777777" w:rsidR="008936C3" w:rsidRPr="00395716" w:rsidRDefault="008936C3" w:rsidP="008936C3">
      <w:r w:rsidRPr="00395716">
        <w:t>За три месяца 2026 года 97,8 тыс. клиентов НПФ Эволюция получили негосударственную пенсию от фонда в рамках договоров НПО. Общая сумма выплат составила 1,7 млрд рублей.</w:t>
      </w:r>
    </w:p>
    <w:p w14:paraId="4C77C0EE" w14:textId="77777777" w:rsidR="008936C3" w:rsidRPr="00395716" w:rsidRDefault="008936C3" w:rsidP="008936C3">
      <w:r w:rsidRPr="00395716">
        <w:t>ТОП-5 регионов, в которых НПФ Эволюция произвел наибольший объем выплат по НПО, выглядит следующим образом:</w:t>
      </w:r>
    </w:p>
    <w:p w14:paraId="29315B01" w14:textId="77777777" w:rsidR="008936C3" w:rsidRPr="00395716" w:rsidRDefault="008936C3" w:rsidP="008936C3">
      <w:r w:rsidRPr="00395716">
        <w:t>•</w:t>
      </w:r>
      <w:r w:rsidRPr="00395716">
        <w:tab/>
        <w:t>Ханты-Мансийский автономный округ - 256,4 млн рублей;</w:t>
      </w:r>
    </w:p>
    <w:p w14:paraId="657D0875" w14:textId="77777777" w:rsidR="008936C3" w:rsidRPr="00395716" w:rsidRDefault="008936C3" w:rsidP="008936C3">
      <w:r w:rsidRPr="00395716">
        <w:t>•</w:t>
      </w:r>
      <w:r w:rsidRPr="00395716">
        <w:tab/>
        <w:t>Республика Башкортостан - 221,2 млн рублей;</w:t>
      </w:r>
    </w:p>
    <w:p w14:paraId="08BA5B35" w14:textId="77777777" w:rsidR="008936C3" w:rsidRPr="00395716" w:rsidRDefault="008936C3" w:rsidP="008936C3">
      <w:r w:rsidRPr="00395716">
        <w:t>•</w:t>
      </w:r>
      <w:r w:rsidRPr="00395716">
        <w:tab/>
        <w:t>Москва - 126,8 млн рублей;</w:t>
      </w:r>
    </w:p>
    <w:p w14:paraId="7049A68A" w14:textId="77777777" w:rsidR="008936C3" w:rsidRPr="00395716" w:rsidRDefault="008936C3" w:rsidP="008936C3">
      <w:r w:rsidRPr="00395716">
        <w:t>•</w:t>
      </w:r>
      <w:r w:rsidRPr="00395716">
        <w:tab/>
        <w:t xml:space="preserve"> Самарская область - 122,8 млн рублей;</w:t>
      </w:r>
    </w:p>
    <w:p w14:paraId="5486F55E" w14:textId="77777777" w:rsidR="008936C3" w:rsidRPr="00395716" w:rsidRDefault="008936C3" w:rsidP="008936C3">
      <w:r w:rsidRPr="00395716">
        <w:t>•</w:t>
      </w:r>
      <w:r w:rsidRPr="00395716">
        <w:tab/>
        <w:t>Иркутская область - 81,5 млн рублей.</w:t>
      </w:r>
    </w:p>
    <w:p w14:paraId="587FED17" w14:textId="77777777" w:rsidR="008936C3" w:rsidRPr="00395716" w:rsidRDefault="008936C3" w:rsidP="008936C3">
      <w:r w:rsidRPr="00395716">
        <w:t>По договорам обязательного пенсионного страхования (ОПС) выплаты в фонде получили 10,6 тыс. клиентов фонда на общую сумму 1 млрд рублей.</w:t>
      </w:r>
    </w:p>
    <w:p w14:paraId="3EB7724F" w14:textId="77777777" w:rsidR="008936C3" w:rsidRPr="00395716" w:rsidRDefault="008936C3" w:rsidP="008936C3">
      <w:r w:rsidRPr="00395716">
        <w:t>Наибольший объем средств в рамках договоров ОПС НПФ Эволюция выплатил жителям Москвы - 78,8 млн рублей. Помимо столицы, в ТОП-5 регионов по этому показателю попали Московская область (70,5 млн рублей), Свердловская область (64 млн рублей), Башкирия (50 млн рублей) и Татарстан (45,6 млн рублей).</w:t>
      </w:r>
    </w:p>
    <w:p w14:paraId="0BEF7086" w14:textId="7A550FCE" w:rsidR="008936C3" w:rsidRDefault="000E6653" w:rsidP="008936C3">
      <w:hyperlink r:id="rId16" w:history="1">
        <w:r w:rsidR="008936C3" w:rsidRPr="00395716">
          <w:rPr>
            <w:rStyle w:val="a3"/>
          </w:rPr>
          <w:t>https://companies.rbc.ru/news/uXnTXC14qA/npf-evolyutsiya-vyiplatil-pensij-na-27-mlrd-rublej-s-nachala-2026-goda/</w:t>
        </w:r>
      </w:hyperlink>
      <w:r w:rsidR="008936C3" w:rsidRPr="00395716">
        <w:t xml:space="preserve"> </w:t>
      </w:r>
    </w:p>
    <w:p w14:paraId="7F1A9598" w14:textId="77777777" w:rsidR="00113F37" w:rsidRDefault="00113F37" w:rsidP="00113F37">
      <w:pPr>
        <w:pStyle w:val="2"/>
      </w:pPr>
      <w:bookmarkStart w:id="56" w:name="_Toc228776100"/>
      <w:r>
        <w:lastRenderedPageBreak/>
        <w:t>Ведомости, 30.04.2026, По итогам I квартала активы НПФ Эволюция достигли порядка 500 млрд рублей</w:t>
      </w:r>
      <w:bookmarkEnd w:id="56"/>
    </w:p>
    <w:p w14:paraId="39E9D22B" w14:textId="22E69436" w:rsidR="00113F37" w:rsidRDefault="00113F37" w:rsidP="00231F90">
      <w:pPr>
        <w:pStyle w:val="3"/>
      </w:pPr>
      <w:bookmarkStart w:id="57" w:name="_Toc228776101"/>
      <w:r>
        <w:t xml:space="preserve">АО </w:t>
      </w:r>
      <w:r w:rsidR="003F2693">
        <w:t>«</w:t>
      </w:r>
      <w:r>
        <w:t>НПФ Эволюция</w:t>
      </w:r>
      <w:r w:rsidR="003F2693">
        <w:t>»</w:t>
      </w:r>
      <w:r>
        <w:t xml:space="preserve"> опубликовало бухгалтерскую отчетность по итогам I квартала 2026 года. Активы фонда составляют порядка 500 млрд рублей. Пенсионные обязательства растут и составили 412,1 млрд рублей. Компания демонстрирует уверенный рост и положительную динамику по всем ключевым финансовым показателям.</w:t>
      </w:r>
      <w:bookmarkEnd w:id="57"/>
    </w:p>
    <w:p w14:paraId="5A308F77" w14:textId="77777777" w:rsidR="00113F37" w:rsidRDefault="00113F37" w:rsidP="00113F37">
      <w:r>
        <w:t>Интерес клиентов фонда к продуктам НПФ Эволюция продолжает расти: за отчетный период объем взносов клиентов по всем действующим договорам негосударственного пенсионного обеспечения (НПО) и договорам долгосрочных сбережений (ДС) достиг 5,2 млрд рублей. Рост по сравнению с I кварталом 2025 года составил 13%. Объем сберегательных взносов по договорам ДС увеличился в два раза по сравнению с аналогичным периодом прошлого года.</w:t>
      </w:r>
    </w:p>
    <w:p w14:paraId="13FCABE3" w14:textId="77777777" w:rsidR="00113F37" w:rsidRDefault="00113F37" w:rsidP="00113F37">
      <w:r>
        <w:t>Для удобства клиентов НПФ расширяет географию своего присутствия в российских регионах. В офисах фонда действующие клиенты и те, кто хочет обеспечить свое будущее пенсионными программами, могут получить очные консультации. Всего фонд присутствует в 51 регионе России.</w:t>
      </w:r>
    </w:p>
    <w:p w14:paraId="5F5AED45" w14:textId="77777777" w:rsidR="00113F37" w:rsidRDefault="00113F37" w:rsidP="00113F37">
      <w:r>
        <w:t>За три месяца 2026 года клиенты фонда получили пенсионных выплат от НПФ Эволюция на сумму 3 млрд рублей. Большая часть средств - 65% (1,93 млрд рублей) - пришлась на пенсии, выплаченные в рамках договоров НПО. В основном, это выплаты участникам корпоративных пенсионных программ фонда Эволюция.</w:t>
      </w:r>
    </w:p>
    <w:p w14:paraId="3E4D46AF" w14:textId="77777777" w:rsidR="00113F37" w:rsidRDefault="00113F37" w:rsidP="00113F37">
      <w:r>
        <w:t>НПФ Эволюция продолжает занимать ведущее место на пенсионном рынке. У фонда 7 позиция в ТОП-10 НПФ России по объему активов под управлением, 5 место - по числу клиентов.</w:t>
      </w:r>
    </w:p>
    <w:p w14:paraId="359D8084" w14:textId="6F2CCDEC" w:rsidR="00113F37" w:rsidRDefault="00113F37" w:rsidP="00113F37">
      <w:r>
        <w:t xml:space="preserve">Подробно с финансовой (бухгалтерской) отчетностью НПФ Эволюция по итогам I квартала 2026 года можно ознакомиться в разделе </w:t>
      </w:r>
      <w:r w:rsidR="003F2693">
        <w:t>«</w:t>
      </w:r>
      <w:r>
        <w:t>Раскрытие информации</w:t>
      </w:r>
      <w:r w:rsidR="003F2693">
        <w:t>»</w:t>
      </w:r>
      <w:r>
        <w:t xml:space="preserve"> на сайте фонда.</w:t>
      </w:r>
    </w:p>
    <w:p w14:paraId="62DF4B30" w14:textId="0FC3FF92" w:rsidR="00113F37" w:rsidRPr="00395716" w:rsidRDefault="000E6653" w:rsidP="00113F37">
      <w:hyperlink r:id="rId17" w:history="1">
        <w:r w:rsidR="00113F37" w:rsidRPr="002447B4">
          <w:rPr>
            <w:rStyle w:val="a3"/>
          </w:rPr>
          <w:t>https://www.vedomosti.ru/press_releases/2026/04/30/po-itogam-i-kvartala-aktivi-npf-evolyutsiya-dostigli-poryadka-500-mlrd-rublei</w:t>
        </w:r>
      </w:hyperlink>
      <w:r w:rsidR="00113F37">
        <w:t xml:space="preserve"> </w:t>
      </w:r>
    </w:p>
    <w:p w14:paraId="6A32F652" w14:textId="5716D670" w:rsidR="00C27363" w:rsidRPr="00395716" w:rsidRDefault="00C27363" w:rsidP="008936C3">
      <w:pPr>
        <w:pStyle w:val="2"/>
      </w:pPr>
      <w:bookmarkStart w:id="58" w:name="ф3"/>
      <w:bookmarkStart w:id="59" w:name="_Toc228776102"/>
      <w:bookmarkEnd w:id="58"/>
      <w:r w:rsidRPr="00395716">
        <w:t xml:space="preserve">Ваш Пенсионный Брокер, 30.04.2026, Доходность НПФ </w:t>
      </w:r>
      <w:r w:rsidR="003F2693">
        <w:t>«</w:t>
      </w:r>
      <w:r w:rsidRPr="00395716">
        <w:t>Сургутнефтегаз</w:t>
      </w:r>
      <w:r w:rsidR="003F2693">
        <w:t>»</w:t>
      </w:r>
      <w:r w:rsidRPr="00395716">
        <w:t xml:space="preserve"> выше рынка</w:t>
      </w:r>
      <w:bookmarkEnd w:id="59"/>
    </w:p>
    <w:p w14:paraId="4020A2E6" w14:textId="3F1183AD" w:rsidR="00C27363" w:rsidRPr="00395716" w:rsidRDefault="00C27363" w:rsidP="00231F90">
      <w:pPr>
        <w:pStyle w:val="3"/>
      </w:pPr>
      <w:bookmarkStart w:id="60" w:name="_Toc228776103"/>
      <w:r w:rsidRPr="00395716">
        <w:t xml:space="preserve">Доходность НПФ </w:t>
      </w:r>
      <w:r w:rsidR="003F2693">
        <w:t>«</w:t>
      </w:r>
      <w:r w:rsidRPr="00395716">
        <w:t>Сургутнефтегаз</w:t>
      </w:r>
      <w:r w:rsidR="003F2693">
        <w:t>»</w:t>
      </w:r>
      <w:r w:rsidRPr="00395716">
        <w:t xml:space="preserve"> за 2025 год, распределенная на счета, превысила средневзвешенные показатели доходности по всей отрасли, которые приведены до вычета вознаграждений. Такие результаты получены за счёт применения гибкой инвестиционной стратегии и непрерывного взвешивания рисков. Фонд нацелен на обеспечение сохранности и увеличение капитала клиентов, доверивших заботу о своём будущем.</w:t>
      </w:r>
      <w:bookmarkEnd w:id="60"/>
    </w:p>
    <w:p w14:paraId="3F1615BD" w14:textId="77777777" w:rsidR="00C27363" w:rsidRPr="00395716" w:rsidRDefault="00C27363" w:rsidP="00C27363">
      <w:r w:rsidRPr="00395716">
        <w:t>С информацией о начисленной сумме инвестиционного дохода клиенты могут ознакомиться в личном кабинете.</w:t>
      </w:r>
    </w:p>
    <w:p w14:paraId="161503B4" w14:textId="241E59EA" w:rsidR="00111D7C" w:rsidRPr="00395716" w:rsidRDefault="000E6653" w:rsidP="00C27363">
      <w:hyperlink r:id="rId18" w:anchor="respond" w:history="1">
        <w:r w:rsidR="00C27363" w:rsidRPr="00395716">
          <w:rPr>
            <w:rStyle w:val="a3"/>
          </w:rPr>
          <w:t>http://pbroker.ru/?p=82071#respond</w:t>
        </w:r>
      </w:hyperlink>
    </w:p>
    <w:p w14:paraId="5272066E" w14:textId="3AA96552" w:rsidR="00C27363" w:rsidRPr="00FC457F" w:rsidRDefault="00C27363" w:rsidP="004A5C44"/>
    <w:p w14:paraId="28D97D43" w14:textId="3A5A5005" w:rsidR="00A915EB" w:rsidRPr="00395716" w:rsidRDefault="00A915EB" w:rsidP="00A915EB">
      <w:pPr>
        <w:pStyle w:val="2"/>
      </w:pPr>
      <w:bookmarkStart w:id="61" w:name="_Toc228776104"/>
      <w:r w:rsidRPr="00395716">
        <w:lastRenderedPageBreak/>
        <w:t>PRIMPRESS, 30.04.2026, Россияне мечтают выйти на пенсию до 60 лет с 5 млн рублей в кубышке</w:t>
      </w:r>
      <w:bookmarkEnd w:id="61"/>
    </w:p>
    <w:p w14:paraId="3AA7374D" w14:textId="4A4B3ADD" w:rsidR="00A915EB" w:rsidRPr="00395716" w:rsidRDefault="00A915EB" w:rsidP="00231F90">
      <w:pPr>
        <w:pStyle w:val="3"/>
      </w:pPr>
      <w:bookmarkStart w:id="62" w:name="_Toc228776105"/>
      <w:r w:rsidRPr="00395716">
        <w:t xml:space="preserve">Большинство россиян мечтают завершить активную карьеру в 60 лет с накоплениями свыше 5 млн рублей, выяснили СберНПФ и </w:t>
      </w:r>
      <w:r w:rsidR="003F2693">
        <w:t>«</w:t>
      </w:r>
      <w:r w:rsidRPr="00395716">
        <w:t>Работа.ру</w:t>
      </w:r>
      <w:r w:rsidR="003F2693">
        <w:t>»</w:t>
      </w:r>
      <w:r w:rsidRPr="00395716">
        <w:t>. При этом о желании поработать подольше чаще сообщают мужчины.</w:t>
      </w:r>
      <w:bookmarkEnd w:id="62"/>
    </w:p>
    <w:p w14:paraId="3C015526" w14:textId="77777777" w:rsidR="00A915EB" w:rsidRPr="00395716" w:rsidRDefault="00A915EB" w:rsidP="00A915EB">
      <w:r w:rsidRPr="00395716">
        <w:t>Свыше половины (54%) опрошенных хотели бы перестать трудиться в 51–60 лет. 18% — планируют отойти от дел в 41–50 лет, 16% — в 61–65 лет. 8% опрошенных намерены строить карьеру до 65 лет, 4% — только до 40. Работать до 61-65 лет стремятся четверть (24%) мужчин, до 41-50 лет — 22% женщин.</w:t>
      </w:r>
    </w:p>
    <w:p w14:paraId="1A2C53EC" w14:textId="77777777" w:rsidR="00A915EB" w:rsidRPr="00395716" w:rsidRDefault="00A915EB" w:rsidP="00A915EB">
      <w:r w:rsidRPr="00395716">
        <w:t>Три четверти россиян (75%) рассчитывают на пенсии жить на выплаты от государства. По 7% участников опроса планируют жить на доход от инвестиций в ценные бумаги и ожидают помощи от детей.</w:t>
      </w:r>
    </w:p>
    <w:p w14:paraId="319C324B" w14:textId="0452E644" w:rsidR="00A915EB" w:rsidRPr="00395716" w:rsidRDefault="003F2693" w:rsidP="00A915EB">
      <w:r>
        <w:t>«</w:t>
      </w:r>
      <w:r w:rsidR="00A915EB" w:rsidRPr="00395716">
        <w:t>Половина (53%) респондентов хотят накопить свыше 5 млн рублей к завершению активной карьеры. При этом, помимо выплат от государства, люди планируют использовать свои накопления (23%), вложения в НПФ (18%), а также доход от сдачи жилья в аренду (11%). Когда человек включает в портфель разные финансовые инструменты, он снижает риски для капитала. Важно также управлять налоговой нагрузкой: получать доступные вычеты и выбирать инструменты с льготным режимом</w:t>
      </w:r>
      <w:r>
        <w:t>»</w:t>
      </w:r>
      <w:r w:rsidR="00A915EB" w:rsidRPr="00395716">
        <w:t>, — говорит генеральный директор СберНПФ Ольга Изюмова.</w:t>
      </w:r>
    </w:p>
    <w:p w14:paraId="50422B81" w14:textId="77777777" w:rsidR="00A915EB" w:rsidRPr="00395716" w:rsidRDefault="00A915EB" w:rsidP="00A915EB">
      <w:r w:rsidRPr="00395716">
        <w:t>15% опрошенных хотят завершить карьеру с капиталом от 3 до 5 млн рублей, 13% — от 1 до 3 млн рублей. Ещё 19% понадобится до 1 млн рублей.</w:t>
      </w:r>
    </w:p>
    <w:p w14:paraId="158BDFEA" w14:textId="77777777" w:rsidR="00A915EB" w:rsidRPr="00395716" w:rsidRDefault="00A915EB" w:rsidP="00A915EB">
      <w:r w:rsidRPr="00395716">
        <w:t>Исследование проходило в марте 2026 года. В опросе участвовали более 3 тысяч жителей России из всех регионов страны.</w:t>
      </w:r>
    </w:p>
    <w:p w14:paraId="2A3C74D9" w14:textId="2F09D63D" w:rsidR="004A5C44" w:rsidRPr="00395716" w:rsidRDefault="000E6653" w:rsidP="00A915EB">
      <w:hyperlink r:id="rId19" w:history="1">
        <w:r w:rsidR="00A915EB" w:rsidRPr="00395716">
          <w:rPr>
            <w:rStyle w:val="a3"/>
          </w:rPr>
          <w:t>https://primpress.ru/article/134136</w:t>
        </w:r>
      </w:hyperlink>
    </w:p>
    <w:p w14:paraId="10AC2A4C" w14:textId="77777777" w:rsidR="00C9236B" w:rsidRDefault="00C9236B" w:rsidP="00C9236B">
      <w:pPr>
        <w:pStyle w:val="2"/>
      </w:pPr>
      <w:bookmarkStart w:id="63" w:name="_Toc228776106"/>
      <w:r>
        <w:t>Коммерсантъ-Татарстан, 01.05.2026, Татарстан вошел в топ-5 регионов по пенсионным выплатам по договорам ОПС</w:t>
      </w:r>
      <w:bookmarkEnd w:id="63"/>
    </w:p>
    <w:p w14:paraId="37DF581D" w14:textId="4411080C" w:rsidR="00C9236B" w:rsidRDefault="00C9236B" w:rsidP="00231F90">
      <w:pPr>
        <w:pStyle w:val="3"/>
      </w:pPr>
      <w:bookmarkStart w:id="64" w:name="_Toc228776107"/>
      <w:r>
        <w:t xml:space="preserve">В первом квартале 2026 года Татарстан вошел в пятерку регионов с наибольшим объемом выплат по договорам обязательного пенсионного страхования. Об этом сообщает пресс-служба АО </w:t>
      </w:r>
      <w:r w:rsidR="003F2693">
        <w:t>«</w:t>
      </w:r>
      <w:r>
        <w:t>НПФ Эволюция</w:t>
      </w:r>
      <w:r w:rsidR="003F2693">
        <w:t>»</w:t>
      </w:r>
      <w:r>
        <w:t>.</w:t>
      </w:r>
      <w:bookmarkEnd w:id="64"/>
    </w:p>
    <w:p w14:paraId="0E441459" w14:textId="77777777" w:rsidR="00C9236B" w:rsidRDefault="00C9236B" w:rsidP="00C9236B">
      <w:r>
        <w:t>За три месяца жители республики получили 45,6 млн руб. По этому показателю Татарстан уступил только Москве, Московской и Свердловской областям и Башкортостану.</w:t>
      </w:r>
    </w:p>
    <w:p w14:paraId="64CD5C91" w14:textId="77777777" w:rsidR="00C9236B" w:rsidRDefault="00C9236B" w:rsidP="00C9236B">
      <w:r>
        <w:t>В целом фонд выплатил россиянам 2,7 млрд руб. Из них 1,7 млрд рублей пришлось на негосударственное пенсионное обеспечение (НПО), еще 1 млрд руб. — на выплаты по ОПС.</w:t>
      </w:r>
    </w:p>
    <w:p w14:paraId="17690164" w14:textId="35C85196" w:rsidR="00A915EB" w:rsidRDefault="000E6653" w:rsidP="00C9236B">
      <w:hyperlink r:id="rId20" w:history="1">
        <w:r w:rsidR="00C9236B" w:rsidRPr="00A73133">
          <w:rPr>
            <w:rStyle w:val="a3"/>
          </w:rPr>
          <w:t>https://www.kommersant.ru/doc/8633885</w:t>
        </w:r>
      </w:hyperlink>
    </w:p>
    <w:p w14:paraId="12503097" w14:textId="77777777" w:rsidR="00C9236B" w:rsidRPr="00395716" w:rsidRDefault="00C9236B" w:rsidP="00C9236B"/>
    <w:p w14:paraId="3F3BD793" w14:textId="77777777" w:rsidR="00111D7C" w:rsidRDefault="00111D7C" w:rsidP="00111D7C">
      <w:pPr>
        <w:pStyle w:val="10"/>
      </w:pPr>
      <w:bookmarkStart w:id="65" w:name="_Toc165991073"/>
      <w:bookmarkStart w:id="66" w:name="_Toc99271691"/>
      <w:bookmarkStart w:id="67" w:name="_Toc99318654"/>
      <w:bookmarkStart w:id="68" w:name="_Toc99318783"/>
      <w:bookmarkStart w:id="69" w:name="_Toc396864672"/>
      <w:bookmarkStart w:id="70" w:name="_Toc228776108"/>
      <w:r w:rsidRPr="00395716">
        <w:lastRenderedPageBreak/>
        <w:t>Программа долгосрочных сбережений</w:t>
      </w:r>
      <w:bookmarkEnd w:id="65"/>
      <w:bookmarkEnd w:id="70"/>
    </w:p>
    <w:p w14:paraId="1EA6D1E4" w14:textId="56D47E3F" w:rsidR="007A10F2" w:rsidRDefault="007A10F2" w:rsidP="007A10F2">
      <w:pPr>
        <w:pStyle w:val="2"/>
      </w:pPr>
      <w:bookmarkStart w:id="71" w:name="_Toc228776109"/>
      <w:r>
        <w:t xml:space="preserve">Коммерсантъ FM, 30.04.2026, </w:t>
      </w:r>
      <w:r w:rsidR="003F2693">
        <w:t>«</w:t>
      </w:r>
      <w:r>
        <w:t>Программа очень быстро завоевала высокий уровень доверия</w:t>
      </w:r>
      <w:r w:rsidR="003F2693">
        <w:t>»</w:t>
      </w:r>
      <w:bookmarkEnd w:id="71"/>
    </w:p>
    <w:p w14:paraId="00CECDC8" w14:textId="187DBD35" w:rsidR="007A10F2" w:rsidRDefault="007A10F2" w:rsidP="00231F90">
      <w:pPr>
        <w:pStyle w:val="3"/>
      </w:pPr>
      <w:bookmarkStart w:id="72" w:name="_Toc228776110"/>
      <w:r>
        <w:t xml:space="preserve">Генеральный директор СберНПФ Ольга Изюмова — в программе </w:t>
      </w:r>
      <w:r w:rsidR="003F2693">
        <w:t>«</w:t>
      </w:r>
      <w:r>
        <w:t>Цели и средства</w:t>
      </w:r>
      <w:r w:rsidR="003F2693">
        <w:t>»</w:t>
      </w:r>
      <w:r>
        <w:t>.</w:t>
      </w:r>
      <w:bookmarkEnd w:id="72"/>
    </w:p>
    <w:p w14:paraId="18B91CBE" w14:textId="602A316E" w:rsidR="007A10F2" w:rsidRDefault="007A10F2" w:rsidP="007A10F2">
      <w:r>
        <w:t xml:space="preserve">Более 300 млрд руб. вложили граждане России в программу долгосрочных сбережений. Общий объем привлеченных средств к концу 2025 года с учетом переводов пенсионных накоплений, инвестиционного дохода и господдержки превысил 700 млрд руб. Лидером среди фондов остается НПФ Сбербанка. Что делает его привлекательным инструментом для инвестиций? Об этом — в программе </w:t>
      </w:r>
      <w:r w:rsidR="003F2693">
        <w:t>«</w:t>
      </w:r>
      <w:r>
        <w:t>Цели и средства</w:t>
      </w:r>
      <w:r w:rsidR="003F2693">
        <w:t>»</w:t>
      </w:r>
      <w:r>
        <w:t>.</w:t>
      </w:r>
    </w:p>
    <w:p w14:paraId="10906983" w14:textId="77777777" w:rsidR="007A10F2" w:rsidRDefault="007A10F2" w:rsidP="007A10F2">
      <w:r>
        <w:t>— В России с 2024 года работает программа долгосрочных сбережений (ПДС). Насколько она востребована у людей? Когда и кому стоит обратить внимание на этот инструмент? Эти и другие вопросы обозреватель “Ъ FM” ИФ обсудил с генеральным директором СберНПФ Ольгой Изюмовой.</w:t>
      </w:r>
    </w:p>
    <w:p w14:paraId="0F2C8652" w14:textId="77777777" w:rsidR="007A10F2" w:rsidRDefault="007A10F2" w:rsidP="007A10F2">
      <w:r>
        <w:t>— Третий год в России работает ПДС. Как считаете, доверяют ли этой программе люди, многие ли успели в нее вступить? И какая динамика в этом году, есть ли какие-то интересные изменения?</w:t>
      </w:r>
    </w:p>
    <w:p w14:paraId="3A29AAB4" w14:textId="77777777" w:rsidR="007A10F2" w:rsidRDefault="007A10F2" w:rsidP="007A10F2">
      <w:r>
        <w:t>— Сама программа стартовала в 2024-м. Только в одном НПФ Сбербанка уже больше 7 млн человек вступило в нее. В целом по России число таких людей превышает 10 млн. Это говорит о том, что программа очень быстро завоевала популярность и высокий уровень доверия.</w:t>
      </w:r>
    </w:p>
    <w:p w14:paraId="6B869258" w14:textId="77777777" w:rsidR="007A10F2" w:rsidRDefault="007A10F2" w:rsidP="007A10F2">
      <w:r>
        <w:t>— Чем ПДС отличается от других инструментов сбережения?</w:t>
      </w:r>
    </w:p>
    <w:p w14:paraId="24A91F20" w14:textId="77777777" w:rsidR="007A10F2" w:rsidRDefault="007A10F2" w:rsidP="007A10F2">
      <w:r>
        <w:t>— Во-первых, в этой программе предусмотрена государственная поддержка. Вы отчисляете средства в эту программу, государство помогает и тоже перечисляет средства на ваш же счет. Во-вторых, все сбережения застрахованы на сумму 2,8 млн руб. в Агентстве по страхованию вкладов по аналогии с банковскими вкладами. Также все эти средства размещаются Пенсионным фондом, и вы получаете инвестиционный доход. На те взносы, которые вы осуществляете, можно получить налоговый вычет. Помимо прочего, ваши сбережения не могут уйти в минус на длинном горизонте.</w:t>
      </w:r>
    </w:p>
    <w:p w14:paraId="071BCA7F" w14:textId="77777777" w:rsidR="007A10F2" w:rsidRDefault="007A10F2" w:rsidP="007A10F2">
      <w:r>
        <w:t>— Ольга, очень много нюансов вы перечислили. Давайте поподробнее обо всем. Сейчас про господдержку: как точно определить ее размер? Как я понимаю, важен и среднемесячный доход, и сумма взноса.</w:t>
      </w:r>
    </w:p>
    <w:p w14:paraId="503422A2" w14:textId="77777777" w:rsidR="007A10F2" w:rsidRDefault="007A10F2" w:rsidP="007A10F2">
      <w:r>
        <w:t>— Для тех граждан, у которых сумма среднемесячного дохода не превышала 80 тыс. руб. в прошлом году, государство на 1 руб. вложенных средств оказывает господдержку в размере 1 к 1. Если ваши среднемесячные доходы в прошлом году находились в диапазоне от 80 тыс. руб. до 150 тыс. руб. в месяц, государство оказывает господдержку по отношению 1 к 2. И</w:t>
      </w:r>
    </w:p>
    <w:p w14:paraId="7B21790A" w14:textId="77777777" w:rsidR="007A10F2" w:rsidRDefault="007A10F2" w:rsidP="007A10F2">
      <w:r>
        <w:t>Если ваш среднемесячный доход превысил 150 тыс. руб., тогда коэффициент будет 1 к 4. Важно, что государство оказывает господдержку, только если вы за календарный год внесете не меньше 2 тыс. руб.</w:t>
      </w:r>
    </w:p>
    <w:p w14:paraId="4E2D6CD1" w14:textId="77777777" w:rsidR="007A10F2" w:rsidRDefault="007A10F2" w:rsidP="007A10F2">
      <w:r>
        <w:lastRenderedPageBreak/>
        <w:t>— Получается, что самые выгодные условия с точки зрения господдержки у людей с небольшим доходом, до 80 тыс. руб. в месяц, а на деле, кто к вам чаще всего обращается? За эти два с лишним года какой-то портрет среднестатистического клиента сформировался?</w:t>
      </w:r>
    </w:p>
    <w:p w14:paraId="3FB47541" w14:textId="77777777" w:rsidR="007A10F2" w:rsidRDefault="007A10F2" w:rsidP="007A10F2">
      <w:r>
        <w:t>— В большей степени это как раз граждане, у которых среднемесячный доход не превышает 80 тыс. руб. в месяц. В целом, я бы отметила, что женщины более активно участвуют в программе долгосрочных сбережений. И средний возраст участника, по крайней мере НПФ Сбербанка, это люди старше 40 лет, которые ближе, скажем так, к окончанию трудовой деятельности. Для них, соответственно, эта программа представляет наибольший интерес.</w:t>
      </w:r>
    </w:p>
    <w:p w14:paraId="0903049A" w14:textId="77777777" w:rsidR="007A10F2" w:rsidRDefault="007A10F2" w:rsidP="007A10F2">
      <w:r>
        <w:t>— Про налоговый вычет тоже очень интересно. Как вычислить его размер?</w:t>
      </w:r>
    </w:p>
    <w:p w14:paraId="53D42E15" w14:textId="77777777" w:rsidR="007A10F2" w:rsidRDefault="007A10F2" w:rsidP="007A10F2">
      <w:r>
        <w:t>— На все ваши взносы вы можете получить налоговый вычет. Общая величина налогового вычета не может превысить 400 тыс. руб. Например, вы внесли в программу долгосрочного сбережения 36 тыс. руб. в этом году. По его итогам вы можете получить назад от государства 36 тыс. руб., умноженные на ту ставку налога, которую платите, например, на 13%. И так каждый год действия программы.</w:t>
      </w:r>
    </w:p>
    <w:p w14:paraId="0DF8C6EE" w14:textId="77777777" w:rsidR="007A10F2" w:rsidRDefault="007A10F2" w:rsidP="007A10F2">
      <w:r>
        <w:t>— Ольга, и чтобы стало окончательно ясно и понятно, о каких суммах идет речь, давайте на конкретном примере попытаемся разобраться. Скажем, человек зарабатывает 150 тыс. руб. 12 тыс. руб. из них он вкладывает каждый месяц в ПДС. Что он получит в итоге и с учетом господдержки, и с учетом налоговых вычетов?</w:t>
      </w:r>
    </w:p>
    <w:p w14:paraId="1BF45023" w14:textId="77777777" w:rsidR="007A10F2" w:rsidRDefault="007A10F2" w:rsidP="007A10F2">
      <w:r>
        <w:t>— Он получит 36 тыс. руб. за этот год на 144 тыс. руб. вложений. Дополнительно эти 12 тыс. руб., которые вносил человек ежемесячно, размещаются Пенсионным фондом в инструменты фондового рынка и зарабатывают дополнительный инвестиционный доход. За прошлый год его величина составила 15% годовых. То есть получаете двойную доходность. Дополнительно на эти 144 тыс. руб. человек получит налоговый вычет.</w:t>
      </w:r>
    </w:p>
    <w:p w14:paraId="06B3009F" w14:textId="77777777" w:rsidR="007A10F2" w:rsidRDefault="007A10F2" w:rsidP="007A10F2">
      <w:r>
        <w:t>—15%, про которые вы рассказали, это прямо много, это выше, чем по многим вкладам. И вопрос: вы и дальше будете удерживать эту планку высокой доходности или, может быть, в какую-то консервативную нишу уйдете?</w:t>
      </w:r>
    </w:p>
    <w:p w14:paraId="1C2B8631" w14:textId="77777777" w:rsidR="007A10F2" w:rsidRDefault="007A10F2" w:rsidP="007A10F2">
      <w:r>
        <w:t>— Долгосрочная доходность, которую стремится обеспечить НПФ Сбербанка, превышает инфляцию, для того чтобы человек был спокоен, что сбережения не обесцениваются. В целом, государственные пенсионные фонды — достаточно консервативные инвесторы. Однако текущие ставки на рынке дают возможность зарабатывать хорошую доходность для наших клиентов, доходности выше, чем по многим вкладам.</w:t>
      </w:r>
    </w:p>
    <w:p w14:paraId="4CC7C2A4" w14:textId="77777777" w:rsidR="007A10F2" w:rsidRDefault="007A10F2" w:rsidP="007A10F2">
      <w:r>
        <w:t>— Давайте немножко поговорим про страхи, риски и дополнительные возможности этой программы. Я знаю, что у некоторых людей есть определенный страх, что при переводе накопительной пенсии можно потерять инвестиционный доход. Этот риск сохраняется при переходе в программу долгосрочных сбережений?</w:t>
      </w:r>
    </w:p>
    <w:p w14:paraId="2682FA4D" w14:textId="77777777" w:rsidR="007A10F2" w:rsidRDefault="007A10F2" w:rsidP="007A10F2">
      <w:r>
        <w:t xml:space="preserve">— Вы можете перевести свои пенсионные накопления по договору обязательного пенсионного страхования, так называемому ОПС, в программу долгосрочных сбережений. Для того чтобы сделать такой перевод, ваши пенсионные накопления должны находиться в том негосударственном пенсионном фонде, где вы открыли счет программы. Перевод пенсионных накоплений в программу долгосрочных сбережений </w:t>
      </w:r>
      <w:r>
        <w:lastRenderedPageBreak/>
        <w:t>происходит без потери инвестиционного дохода. Полностью вся сумма, которая у вас находилась на счете ОПС, переводится в виде единовременного взноса в программу долгосрочных сбережений без каких-либо рисков.</w:t>
      </w:r>
    </w:p>
    <w:p w14:paraId="09C924F5" w14:textId="77777777" w:rsidR="007A10F2" w:rsidRDefault="007A10F2" w:rsidP="007A10F2">
      <w:r>
        <w:t>— При этом действует программа страхования вкладов на 2,8 млн руб.?</w:t>
      </w:r>
    </w:p>
    <w:p w14:paraId="049B7B56" w14:textId="77777777" w:rsidR="007A10F2" w:rsidRDefault="007A10F2" w:rsidP="007A10F2">
      <w:r>
        <w:t>— Верно. Причем на средства переведенных пенсионных накоплений подразумевается отдельная гарантия сохранности от государства.</w:t>
      </w:r>
    </w:p>
    <w:p w14:paraId="5BD74BC9" w14:textId="77777777" w:rsidR="007A10F2" w:rsidRDefault="007A10F2" w:rsidP="007A10F2">
      <w:r>
        <w:t>— Программа рассчитана на определенное количество лет — 15. Когда они заканчиваются, если человек захочет сразу снять всю сумму, это возможно сделать?</w:t>
      </w:r>
    </w:p>
    <w:p w14:paraId="6D834B0A" w14:textId="77777777" w:rsidR="007A10F2" w:rsidRDefault="007A10F2" w:rsidP="007A10F2">
      <w:r>
        <w:t>— Через 15 лет участия в программе предусмотрена возможность единовременно снять абсолютно все средства на счете. Также женщины при достижении возраста 55 лет, мужчины — 60 лет также могут обратиться за назначением выплат по указанной программе. Если сумма на счете не очень большая, они также могут получить эти средства одной выплатой.</w:t>
      </w:r>
    </w:p>
    <w:p w14:paraId="60E2A37C" w14:textId="77777777" w:rsidR="007A10F2" w:rsidRDefault="007A10F2" w:rsidP="007A10F2">
      <w:r>
        <w:t>— Например, кто-то из молодых людей только думает о том, заходить в программу или нет, рассуждает о том, нужно ли это. Что на это можно ответить?</w:t>
      </w:r>
    </w:p>
    <w:p w14:paraId="71A6B8C4" w14:textId="77777777" w:rsidR="007A10F2" w:rsidRDefault="007A10F2" w:rsidP="007A10F2">
      <w:r>
        <w:t>— Это дополнительная копилка на будущее для молодого человека, и он сможет распорядиться этими средствами через 15 лет, так как сочтет нужным. За 15 лет планы могут поменяться, но счет всегда останется с человеком, и будет формироваться подушка безопасности, которой всегда можно воспользоваться в каких-то особых жизненных ситуациях. Например, при оплате дорогостоящего лечения, или можно накопить на что-то большое, что через 15 лет можно будет деньги снять полностью, например, открыть собственное дело.</w:t>
      </w:r>
    </w:p>
    <w:p w14:paraId="2CA14EED" w14:textId="09FBB5C0" w:rsidR="007A10F2" w:rsidRPr="00FC457F" w:rsidRDefault="000E6653" w:rsidP="007A10F2">
      <w:hyperlink r:id="rId21" w:history="1">
        <w:r w:rsidR="007A10F2" w:rsidRPr="005F7DCA">
          <w:rPr>
            <w:rStyle w:val="a3"/>
          </w:rPr>
          <w:t>https://www.kommersant.ru/doc/8633686</w:t>
        </w:r>
      </w:hyperlink>
      <w:r w:rsidR="007A10F2">
        <w:t xml:space="preserve"> </w:t>
      </w:r>
    </w:p>
    <w:p w14:paraId="53CFDBBD" w14:textId="19D644CF" w:rsidR="007909A1" w:rsidRDefault="007909A1" w:rsidP="007909A1">
      <w:pPr>
        <w:pStyle w:val="2"/>
      </w:pPr>
      <w:bookmarkStart w:id="73" w:name="_Toc228776111"/>
      <w:r>
        <w:t>РИА Новости, 30.04.2026, НПФ не могут инвестировать средства ПДС на долгий срок из-за возраста участников - ЦБ РФ</w:t>
      </w:r>
      <w:bookmarkEnd w:id="73"/>
    </w:p>
    <w:p w14:paraId="682DC730" w14:textId="77777777" w:rsidR="007909A1" w:rsidRDefault="007909A1" w:rsidP="00231F90">
      <w:pPr>
        <w:pStyle w:val="3"/>
      </w:pPr>
      <w:bookmarkStart w:id="74" w:name="_Toc228776112"/>
      <w:r>
        <w:t>Более половины участников программы долгосрочных сбережений (ПДС) находятся в пенсионном или предпенсионном возрасте, что ограничивает возможности негосударственных пенсионных фондов (НПФ) по инвестированию этих средств на длительный срок, говорится в обзоре ЦБ РФ о ключевых показателях НПФ.</w:t>
      </w:r>
      <w:bookmarkEnd w:id="74"/>
    </w:p>
    <w:p w14:paraId="3F3F5AFF" w14:textId="2518EC4B" w:rsidR="007909A1" w:rsidRDefault="007909A1" w:rsidP="007909A1">
      <w:r>
        <w:t>По состоянию на конец 2025 года более 40% участников ПДС были старше 60 лет. Доля участников ПДС старше 50 лет среди мужчин - 69%, а среди женщин - 76%. При этом мужчины и женщины младше 29 лет составляют менее 2% клиентской базы НПФ по ПДС.</w:t>
      </w:r>
    </w:p>
    <w:p w14:paraId="7C92CB50" w14:textId="77777777" w:rsidR="007909A1" w:rsidRDefault="007909A1" w:rsidP="007909A1">
      <w:r>
        <w:t>Женщины участвуют в ПДС активнее - они составляют около двух третей клиентской базы НПФ в этом сегменте рынка. Однако средняя сумма на счете женщин - участниц ПДС ниже (63,6 тысячи рублей), чем на счете мужчин (80,6 тысячи рублей).</w:t>
      </w:r>
    </w:p>
    <w:p w14:paraId="268EC4BC" w14:textId="77777777" w:rsidR="007909A1" w:rsidRDefault="007909A1" w:rsidP="007909A1">
      <w:r>
        <w:t xml:space="preserve">В четвертом квартале по сравнению с первым кварталом количество женщин и мужчин - участников ПДС старше 60 лет увеличилось максимально среди всех рассматриваемых </w:t>
      </w:r>
      <w:r>
        <w:lastRenderedPageBreak/>
        <w:t>возрастных групп - почти на 2 миллиона человек среди женщин и почти на 1 миллион человек среди мужчин.</w:t>
      </w:r>
    </w:p>
    <w:p w14:paraId="4E1E1FC3" w14:textId="24C7BF10" w:rsidR="007909A1" w:rsidRDefault="003F2693" w:rsidP="007909A1">
      <w:r>
        <w:t>«</w:t>
      </w:r>
      <w:r w:rsidR="007909A1">
        <w:t>Такая половозрастная структура клиентов ограничивает возможности НПФ полноценно инвестировать средства ПДС в долгосрочные и (или) низколиквидные инструменты - выплаты по договорам с пенсионерами и предпенсионерами ожидаются в ближайшие годы</w:t>
      </w:r>
      <w:r>
        <w:t>»</w:t>
      </w:r>
      <w:r w:rsidR="007909A1">
        <w:t>, - отмечают в ЦБ.</w:t>
      </w:r>
    </w:p>
    <w:p w14:paraId="74B54FE8" w14:textId="7A9753D8" w:rsidR="007909A1" w:rsidRDefault="003F2693" w:rsidP="007909A1">
      <w:r>
        <w:t>«</w:t>
      </w:r>
      <w:r w:rsidR="007909A1">
        <w:t>С ростом активов, которые приходятся на более молодых клиентов, расширится потенциал НПФ по инвестированию в долгосрочные инструменты</w:t>
      </w:r>
      <w:r>
        <w:t>»</w:t>
      </w:r>
      <w:r w:rsidR="007909A1">
        <w:t>, - добавили там.</w:t>
      </w:r>
    </w:p>
    <w:p w14:paraId="6AC76FD7" w14:textId="77777777" w:rsidR="007909A1" w:rsidRDefault="007909A1" w:rsidP="007909A1">
      <w:r>
        <w:t>Минфин России объявил о планах увеличить до пяти лет срок, после которого участники ПДС смогут забрать средства государственного софинансирования без потерь. При этом средства самого клиента и доход на них можно будет забрать в любой момент в соответствии с условиями программы.</w:t>
      </w:r>
    </w:p>
    <w:p w14:paraId="27FD8229" w14:textId="001A6EFD" w:rsidR="007909A1" w:rsidRDefault="007909A1" w:rsidP="007909A1">
      <w:r>
        <w:t>Это будет мотивировать участников программы формировать сбережения в программе на более длительный срок, считают в ЦБ.</w:t>
      </w:r>
    </w:p>
    <w:p w14:paraId="4E518213" w14:textId="77777777" w:rsidR="00DF614D" w:rsidRDefault="00DF614D" w:rsidP="00DF614D">
      <w:pPr>
        <w:pStyle w:val="2"/>
      </w:pPr>
      <w:bookmarkStart w:id="75" w:name="ф10"/>
      <w:bookmarkStart w:id="76" w:name="_Toc228776113"/>
      <w:bookmarkEnd w:id="75"/>
      <w:r>
        <w:t>РБК Инвестиции, 30.04.2026, Банк России раскрыл состав участников программы долгосрочных сбережений</w:t>
      </w:r>
      <w:bookmarkEnd w:id="76"/>
    </w:p>
    <w:p w14:paraId="27F7E4E0" w14:textId="77777777" w:rsidR="00DF614D" w:rsidRDefault="00DF614D" w:rsidP="00231F90">
      <w:pPr>
        <w:pStyle w:val="3"/>
      </w:pPr>
      <w:bookmarkStart w:id="77" w:name="_Toc228776114"/>
      <w:r>
        <w:t>Банк России опубликовал результаты инвестирования НПФ за 2025 год и раскрыл состав участников программы долгосрочных сбережений (ПДС). Выяснилось, что женщины участвуют в формировании сбережений активнее мужчин</w:t>
      </w:r>
      <w:bookmarkEnd w:id="77"/>
    </w:p>
    <w:p w14:paraId="6C143446" w14:textId="41CA8311" w:rsidR="00DF614D" w:rsidRDefault="00DF614D" w:rsidP="00DF614D">
      <w:r>
        <w:t xml:space="preserve">На конец 2025 года более 40% участников программы долгосрочных сбережений (ПДС) были старше 60 лет, за год число таких клиентов выросло почти на 3 млн человек, в том числе женщин — почти на 2 млн. Женщины в целом участвуют в ПДС активнее мужчин — они составляют около 2/3 клиентской базы НПФ в этом сегменте рынка, но вкладывают меньше — ₽63,6 тыс. против ₽80,6 тыс. у мужчин. Об этом сказано в </w:t>
      </w:r>
      <w:r w:rsidR="003F2693">
        <w:t>«</w:t>
      </w:r>
      <w:r>
        <w:t>Обзоре ключевых показателей негосударственных пенсионных фондов за 2025 год</w:t>
      </w:r>
      <w:r w:rsidR="003F2693">
        <w:t>»</w:t>
      </w:r>
      <w:r>
        <w:t>.</w:t>
      </w:r>
    </w:p>
    <w:p w14:paraId="5E264588" w14:textId="77777777" w:rsidR="00DF614D" w:rsidRDefault="00DF614D" w:rsidP="00DF614D">
      <w:r>
        <w:t>Доля участников ПДС старше 50 лет среди мужчин — 69%, а среди женщин — 76%, при этом мужчины и женщины младше 29 лет составляют менее 2% клиентской базы НПФ по ПДС.</w:t>
      </w:r>
    </w:p>
    <w:p w14:paraId="7D466604" w14:textId="438B201C" w:rsidR="00DF614D" w:rsidRDefault="00DF614D" w:rsidP="00DF614D">
      <w:r>
        <w:rPr>
          <w:noProof/>
        </w:rPr>
        <w:lastRenderedPageBreak/>
        <w:drawing>
          <wp:inline distT="0" distB="0" distL="0" distR="0" wp14:anchorId="427D9622" wp14:editId="3CFB6ECB">
            <wp:extent cx="5760085" cy="3602355"/>
            <wp:effectExtent l="0" t="0" r="0" b="0"/>
            <wp:docPr id="2048313304" name="Рисунок 2" descr="Фото:Банк Ро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Банк России"/>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3602355"/>
                    </a:xfrm>
                    <a:prstGeom prst="rect">
                      <a:avLst/>
                    </a:prstGeom>
                    <a:noFill/>
                    <a:ln>
                      <a:noFill/>
                    </a:ln>
                  </pic:spPr>
                </pic:pic>
              </a:graphicData>
            </a:graphic>
          </wp:inline>
        </w:drawing>
      </w:r>
    </w:p>
    <w:p w14:paraId="10C4B213" w14:textId="14D63239" w:rsidR="00DF614D" w:rsidRDefault="00DF614D" w:rsidP="00DF614D">
      <w:r>
        <w:t>В ЦБ отмечают, что такая половозрастная структура клиентов ограничивает возможности НПФ полноценно инвестировать средства ПДС в долгосрочные и низколиквидные инструменты — выплаты по договорам с пенсионерами и предпенсионерами ожидаются в ближайшие годы.</w:t>
      </w:r>
    </w:p>
    <w:p w14:paraId="64F037E0" w14:textId="77777777" w:rsidR="00DF614D" w:rsidRDefault="00DF614D" w:rsidP="00DF614D">
      <w:r>
        <w:t>Ранее директор департамента инвестиционных финансовых посредников ЦБ Ольга Шишлянникова отмечала, что непопулярность программы у молодых беспокоит регулятора, в связи с чем он готовит поправки, которые сделают этот инвестиционный инструмент привлекательным для более молодой аудитории.</w:t>
      </w:r>
    </w:p>
    <w:p w14:paraId="6E9C7652" w14:textId="77777777" w:rsidR="00DF614D" w:rsidRDefault="00DF614D" w:rsidP="00DF614D">
      <w:r>
        <w:t>Программа долгосрочных сбережений (ПДС) — это добровольный накопительно-сберегательный продукт для граждан с участием государства, который заработал с начала 2024 года. Проект рассчитан на активное самостоятельное участие граждан в накоплении капитала на пенсию и другие долгосрочные цели — образование детей, покупку жилья и т.д.</w:t>
      </w:r>
    </w:p>
    <w:p w14:paraId="037421DA" w14:textId="77777777" w:rsidR="00DF614D" w:rsidRDefault="00DF614D" w:rsidP="00DF614D">
      <w:r>
        <w:t>Чтобы начать формировать сбережения, необходимо заключить договор с НПФ, который является оператором программы.</w:t>
      </w:r>
    </w:p>
    <w:p w14:paraId="194357A1" w14:textId="77777777" w:rsidR="00DF614D" w:rsidRDefault="00DF614D" w:rsidP="00DF614D">
      <w:r>
        <w:t>По данным Банка России, на 1 марта 2026 года количество договоров составляет 11 млн штук, всего в Программу долгосрочных сбережений привлечено ₽791,7 млрд.</w:t>
      </w:r>
    </w:p>
    <w:p w14:paraId="47856E24" w14:textId="56860635" w:rsidR="00DF614D" w:rsidRDefault="00DF614D" w:rsidP="00DF614D">
      <w:r>
        <w:t xml:space="preserve">Минфин России сообщал, что по итогам девяти месяцев 2025 года участники ПДС вывели ₽20,31 млрд, из них ₽17,95 млрд в третьем квартале, когда произошло зачисление на счета софинансирования от государства. В ведомстве также не исключают возможности точечного изменения правил программы, чтобы остановить практику </w:t>
      </w:r>
      <w:r w:rsidR="003F2693">
        <w:t>«</w:t>
      </w:r>
      <w:r>
        <w:t>быстрых денег</w:t>
      </w:r>
      <w:r w:rsidR="003F2693">
        <w:t>»</w:t>
      </w:r>
      <w:r>
        <w:t xml:space="preserve"> и вернуть ей первоначальный смысл (долгосрочное инвестирование).</w:t>
      </w:r>
    </w:p>
    <w:p w14:paraId="64DF2CD3" w14:textId="77777777" w:rsidR="00DF614D" w:rsidRDefault="00DF614D" w:rsidP="00DF614D">
      <w:r>
        <w:t>Позже Минфин объявил о планах увеличить до пяти лет срок, после которого участники ПДС смогут забрать средства государственного софинансирования без потерь.</w:t>
      </w:r>
    </w:p>
    <w:p w14:paraId="60C77B02" w14:textId="77777777" w:rsidR="00DF614D" w:rsidRDefault="00DF614D" w:rsidP="00DF614D">
      <w:r>
        <w:lastRenderedPageBreak/>
        <w:t>Минимальный срок участия в программе ПДС — 15 лет. До истечения этого срока участники программы могут начать получать выплаты в случае достижения 55 лет женщинами и 60 лет мужчинами (старые границы пенсионного возраста) вне зависимости от наличия оснований для досрочного назначения страховой пенсии.</w:t>
      </w:r>
    </w:p>
    <w:p w14:paraId="5FC6EC31" w14:textId="77777777" w:rsidR="00DF614D" w:rsidRDefault="00DF614D" w:rsidP="00DF614D">
      <w:r>
        <w:t>Закрытие ПДС без уважительной причины ведет к потере права на софинансирование по всем счетам (и другим текущим, отличным от закрываемого, и даже будущим) и требованиям со стороны ФНС вернуть налоговые вычеты, если те были получены по закрываемому счету.</w:t>
      </w:r>
    </w:p>
    <w:p w14:paraId="6D60064A" w14:textId="77777777" w:rsidR="00DF614D" w:rsidRDefault="00DF614D" w:rsidP="00DF614D">
      <w:r>
        <w:t>Для большинства участников закрыть ПДС, забрать часть накоплений или всю сумму целиком досрочно без потери процентного дохода сейчас можно лишь в двух случаях, связанных с наступлением особых жизненных обстоятельств: по причине болезни и необходимости оплачивать сложное лечение (список видов лечения определяет правительство), а также при потере кормильца.</w:t>
      </w:r>
    </w:p>
    <w:p w14:paraId="51AA4A4C" w14:textId="591DB8EE" w:rsidR="00DF614D" w:rsidRDefault="000E6653" w:rsidP="00DF614D">
      <w:hyperlink r:id="rId23" w:history="1">
        <w:r w:rsidR="00DF614D" w:rsidRPr="005F7DCA">
          <w:rPr>
            <w:rStyle w:val="a3"/>
          </w:rPr>
          <w:t>https://www.rbc.ru/quote/news/article/69f357e69a79476c2527ba5b</w:t>
        </w:r>
      </w:hyperlink>
      <w:r w:rsidR="00DF614D">
        <w:t xml:space="preserve"> </w:t>
      </w:r>
    </w:p>
    <w:p w14:paraId="3E9C91A4" w14:textId="77777777" w:rsidR="00070DAB" w:rsidRPr="00E36C8B" w:rsidRDefault="00070DAB" w:rsidP="00070DAB">
      <w:pPr>
        <w:pStyle w:val="2"/>
      </w:pPr>
      <w:bookmarkStart w:id="78" w:name="_Toc228776115"/>
      <w:r w:rsidRPr="00E36C8B">
        <w:t>Ведомости, 04.05.2026</w:t>
      </w:r>
      <w:r w:rsidRPr="0077722B">
        <w:t xml:space="preserve">, </w:t>
      </w:r>
      <w:r w:rsidRPr="00E36C8B">
        <w:t>Банк России описал портрет участника ПДС</w:t>
      </w:r>
      <w:bookmarkEnd w:id="78"/>
    </w:p>
    <w:p w14:paraId="178C12C7" w14:textId="77777777" w:rsidR="00070DAB" w:rsidRPr="00E36C8B" w:rsidRDefault="00070DAB" w:rsidP="00070DAB">
      <w:pPr>
        <w:pStyle w:val="3"/>
      </w:pPr>
      <w:bookmarkStart w:id="79" w:name="_Toc228776116"/>
      <w:r w:rsidRPr="00E36C8B">
        <w:t>Более 40% участников программы долгосрочных сбережений (ПДС) - люди старше 60 лет. Среди мужчин доля участников ПДС старше 50 лет достигала 69%, а среди женщин - 76%, говорится в свежем обзоре ключевых показателей негосударственных пенсионных фондов (НПФ) за 2025 г. По данным регулятора, женщины активнее участвуют в ПДС и формируют около двух третей клиентской базы НПФ, но средняя сумма на их счетах ниже, чем у мужчин: 63 600 руб. против 80 600 руб. соответственно.</w:t>
      </w:r>
      <w:bookmarkEnd w:id="79"/>
    </w:p>
    <w:p w14:paraId="73B919BB" w14:textId="77777777" w:rsidR="00070DAB" w:rsidRPr="00E36C8B" w:rsidRDefault="00070DAB" w:rsidP="00070DAB">
      <w:r w:rsidRPr="00E36C8B">
        <w:t>На протяжении 2025 г. наибольший рост числа участников ПДС был среди людей старше 60 лет: количество женщин этой возрастной группы выросло почти на 2 млн, а мужчин - почти на 1 млн. На конец прошлого года количество участников ПДС достигло 9 млн человек: за год их число выросло на 6,2 млн. Всего, по данным ЦБ, в прошлом году было заключено 7,1 млн договоров ПДС - заметно больше, чем в 2024 г., когда этот показатель составил 2,9 млн.</w:t>
      </w:r>
    </w:p>
    <w:p w14:paraId="1F1D190A" w14:textId="77777777" w:rsidR="00070DAB" w:rsidRPr="00E36C8B" w:rsidRDefault="00070DAB" w:rsidP="00070DAB">
      <w:r w:rsidRPr="00E36C8B">
        <w:t>В рамках ПДС в 2025 г. фонды привлекли 303,5 млрд руб. сберегательных взносов. Кроме того, поступило 100,2 млрд руб. в виде дополнительных взносов - за счет перевода пенсионных накоплений, а также 51,7 млрд руб. государственного софинансирования.</w:t>
      </w:r>
    </w:p>
    <w:p w14:paraId="3A566315" w14:textId="77777777" w:rsidR="00070DAB" w:rsidRPr="00E36C8B" w:rsidRDefault="00070DAB" w:rsidP="00070DAB">
      <w:r w:rsidRPr="00E36C8B">
        <w:t>Сложившаяся половозрастная структура клиентской базы накладывает ограничения на инвестиционную политику НПФ, отмечает ЦБ. Это связано с тем, что выплаты по договорам с пенсионерами и предпенсионерами ожидаются в ближайшие годы, фонды не могут в полной мере направлять средства ПДС в долгосрочные или низколиквидные инструменты. Расширение доли более молодых клиентов в структуре участников программы, напротив, позволит НПФ активнее инвестировать в такие активы, считает Банк России.</w:t>
      </w:r>
    </w:p>
    <w:p w14:paraId="1F23FD4A" w14:textId="77777777" w:rsidR="00070DAB" w:rsidRPr="00E36C8B" w:rsidRDefault="00070DAB" w:rsidP="00070DAB">
      <w:r w:rsidRPr="00E36C8B">
        <w:t xml:space="preserve">В 2025 г. сократилось число граждан, формирующих пенсионные накопления в НПФ: на 789 500 человек, или 2,2%, до 35,2 млн. Ключевая причина такой динамики - граждане переводят свои пенсионные накопления в ПДС по заявлениям, поданным еще в 2024 г. </w:t>
      </w:r>
      <w:r w:rsidRPr="00E36C8B">
        <w:lastRenderedPageBreak/>
        <w:t xml:space="preserve">В результате такие застрахованные лица по обязательному пенсионному страхованию (ОПС) становились участниками ПДС и исключались из числа застрахованных по ОПС - всего их было 430 400 человек. </w:t>
      </w:r>
      <w:r w:rsidRPr="00E36C8B">
        <w:rPr>
          <w:lang w:val="en-US"/>
        </w:rPr>
        <w:t>E</w:t>
      </w:r>
      <w:r w:rsidRPr="00E36C8B">
        <w:t>ще 266 000 клиентов исключены из числа застрахованных в связи со смертью.</w:t>
      </w:r>
    </w:p>
    <w:p w14:paraId="42B8BF7F" w14:textId="77777777" w:rsidR="00070DAB" w:rsidRPr="00E36C8B" w:rsidRDefault="00070DAB" w:rsidP="00070DAB">
      <w:r w:rsidRPr="00E36C8B">
        <w:t>Как работает ПДС</w:t>
      </w:r>
    </w:p>
    <w:p w14:paraId="44974D25" w14:textId="77777777" w:rsidR="00070DAB" w:rsidRPr="00E36C8B" w:rsidRDefault="00070DAB" w:rsidP="00070DAB">
      <w:r w:rsidRPr="00E36C8B">
        <w:t>ПДС появилась в России в 2024 г. Это накопительно‑сберегательный продукт с участием государства, который позволяет гражданам формировать долгосрочные сбережения или получать дополнительную прибавку к пенсии.</w:t>
      </w:r>
    </w:p>
    <w:p w14:paraId="7B774E64" w14:textId="77777777" w:rsidR="00070DAB" w:rsidRPr="00E36C8B" w:rsidRDefault="00070DAB" w:rsidP="00070DAB">
      <w:r w:rsidRPr="00E36C8B">
        <w:t>Чтобы участвовать в ПДС, гражданин заключает договор с НПФ. Затем он вносит добровольные взносы на специальный счет - их размер и периодичность участник определяет самостоятельно, а минимальная сумма для получения господдержки составляет 2000 руб. в год. НПФ инвестирует полученные средства в консервативные финансовые инструменты: государственные облигации, корпоративные облигации высокого качества, паи инвестиционных фондов и др. На внесенные средства начисляется инвестиционный доход, который отражается на счете участника. Государство софинансирует взносы участника в течение 10 лет с момента уплаты первого взноса. Размер доплаты зависит от официального среднемесячного дохода вкладчика.</w:t>
      </w:r>
    </w:p>
    <w:p w14:paraId="2B075D3F" w14:textId="77777777" w:rsidR="00070DAB" w:rsidRPr="00E36C8B" w:rsidRDefault="00070DAB" w:rsidP="00070DAB">
      <w:r w:rsidRPr="00E36C8B">
        <w:t>Выплаты по программе можно получить через 15 лет после вступления в ПДС либо по достижении возраста 55 лет для женщин и 60 лет для мужчин. Также предусмотрен досрочный доступ к средствам при наступлении "особых жизненных ситуаций" - например, для оплаты дорогостоящего лечения или в случае потери кормильца. Выплаты могут быть пожизненными, срочными (на срок не менее 10 лет) или единовременными.</w:t>
      </w:r>
    </w:p>
    <w:p w14:paraId="54910A95" w14:textId="77777777" w:rsidR="00070DAB" w:rsidRPr="00E36C8B" w:rsidRDefault="00070DAB" w:rsidP="00070DAB">
      <w:r w:rsidRPr="00E36C8B">
        <w:t>Как инвестируют фонды</w:t>
      </w:r>
    </w:p>
    <w:p w14:paraId="5B4FE805" w14:textId="77777777" w:rsidR="00070DAB" w:rsidRPr="00E36C8B" w:rsidRDefault="00070DAB" w:rsidP="00070DAB">
      <w:r w:rsidRPr="00E36C8B">
        <w:t>В 2025 г. темпы роста всего совокупного портфеля пенсионных средств также заметно ускорились: показатель достиг 17,2%, тогда как годом ранее он составлял лишь 7,5%. К концу прошлого года объем портфеля вырос до 9,5 трлн руб., превысив темпы роста ВВП. Как отмечает Банк России, благодаря этому отношение пенсионных средств к ВВП впервые за последние пять лет продемонстрировало положительную динамику, увеличившись с 4% в 2024 г. до 4,4% по итогам 2025 г.</w:t>
      </w:r>
    </w:p>
    <w:p w14:paraId="2384E541" w14:textId="77777777" w:rsidR="00070DAB" w:rsidRPr="0077722B" w:rsidRDefault="00070DAB" w:rsidP="00070DAB">
      <w:r w:rsidRPr="00E36C8B">
        <w:t xml:space="preserve">По результатам 2025 г. рост пенсионных резервов НПФ оказался максимальным среди всех пенсионных портфелей. Их размер достиг 2,9 трлн руб. (+38,3% год к году). Одновременно пенсионные накопления НПФ увеличились до 3,7 трлн руб., что на 5,6% превышает показатель прошлого года, а пенсионные накопления Социального фонда России (СФР) достигли 2,9 трлн руб. </w:t>
      </w:r>
      <w:r w:rsidRPr="0077722B">
        <w:t>(+15,5%).</w:t>
      </w:r>
    </w:p>
    <w:p w14:paraId="3C5BB57F" w14:textId="77777777" w:rsidR="00070DAB" w:rsidRPr="0077722B" w:rsidRDefault="00070DAB" w:rsidP="00070DAB">
      <w:r w:rsidRPr="0077722B">
        <w:t xml:space="preserve">В 2025 г. доход НПФ от инвестирования, как и годом ранее, формировался главным образом за счет купонных выплат по облигациям, пишет Банк России. При этом средневзвешенная доходность пенсионных портфелей НПФ достигла рекордных значений за весь период наблюдений и превысила уровень роста потребительских цен. Средневзвешенная доходность инвестирования пенсионных накоплений НПФ выросла на 4,9 процентного пункта (п. п.) по сравнению с прошлым годом и составила 14%. Одновременно средневзвешенная доходность размещения пенсионных резервов увеличилась на 8 п. п. год к году до 16,2%. </w:t>
      </w:r>
      <w:r w:rsidRPr="00E36C8B">
        <w:rPr>
          <w:lang w:val="en-US"/>
        </w:rPr>
        <w:t>E</w:t>
      </w:r>
      <w:r w:rsidRPr="0077722B">
        <w:t xml:space="preserve">сли рассматривать чистые показатели, то средневзвешенная доходность составила 10,8% для пенсионных накоплений и 13,3% для </w:t>
      </w:r>
      <w:r w:rsidRPr="0077722B">
        <w:lastRenderedPageBreak/>
        <w:t>пенсионных резервов. Для сравнения: уровень инфляции в 2025 г. составил 5,6% в годовом выражении.</w:t>
      </w:r>
    </w:p>
    <w:p w14:paraId="254E9C89" w14:textId="77777777" w:rsidR="00070DAB" w:rsidRPr="0077722B" w:rsidRDefault="00070DAB" w:rsidP="00070DAB">
      <w:r w:rsidRPr="0077722B">
        <w:t>В 2025 г. тенденцией стало активное наращивание инвестиций пенсионных средств в облигации федерального займа (ОФЗ). Доля госбумаг в портфеле пенсионных накоплений НПФ за год увеличилась на 7 п. п. до 49,2%, а в портфеле пенсионных резервов - на 8,4 п. п. до 33,4%. Такой рост, по данным ЦБ, был связан с нетто‑покупками государственных облигаций со стороны НПФ - преимущественно на аукционах ОФЗ, где можно приобрести значительный объем бумаг. При этом фонды отдавали предпочтение ОФЗ с постоянным купонным доходом, одновременно продавая в основном бумаги с переменным купонным доходом и с номиналом, индексируемым в зависимости от уровня инфляции.</w:t>
      </w:r>
    </w:p>
    <w:p w14:paraId="53D7ED9D" w14:textId="77777777" w:rsidR="00070DAB" w:rsidRPr="0077722B" w:rsidRDefault="00070DAB" w:rsidP="00070DAB">
      <w:r w:rsidRPr="0077722B">
        <w:t>Подобная стратегия, говорится в материале регулятора, отражала ожидания участников рынка относительно снижения ключевой ставки Банка России и замедления инфляции. НПФ стремились зафиксировать привлекательные ставки в портфеле "до погашения" либо перебалансировать активы, чтобы получить дополнительную доходность на фоне ожидаемого смягчения денежно‑кредитной политики и последующего роста цен на облигации. В результате совокупная доля НПФ на рынке ОФЗ в 2025 г. составила 9,3%, а с учетом средств СФР - 12,9%.</w:t>
      </w:r>
    </w:p>
    <w:p w14:paraId="1DC38291" w14:textId="77777777" w:rsidR="00070DAB" w:rsidRPr="0077722B" w:rsidRDefault="00070DAB" w:rsidP="00070DAB">
      <w:r w:rsidRPr="0077722B">
        <w:t>Динамика вложений в корпоративные облигации и акции в 2025 г. оказалась разнонаправленной. В портфеле НПФ доля корпоративных облигаций снизилась на 4,9 п. п. и составила 31,7%, тогда как в портфеле пенсионных резервов она, напротив, увеличилась на 2,6 п. п. до 37,9%. Доля акций в портфеле НПФ за год выросла на 2,5 п. п., достигнув 8%, а в портфеле резервов, наоборот, сократилась на 0,4 п. п. до 8,8%.</w:t>
      </w:r>
    </w:p>
    <w:p w14:paraId="75E6D71F" w14:textId="4B519911" w:rsidR="00070DAB" w:rsidRPr="007909A1" w:rsidRDefault="00070DAB" w:rsidP="00DF614D">
      <w:r w:rsidRPr="00FC457F">
        <w:t>Анастасия Брянцева</w:t>
      </w:r>
    </w:p>
    <w:p w14:paraId="71362624" w14:textId="55F51BBA" w:rsidR="00174930" w:rsidRDefault="00174930" w:rsidP="00174930">
      <w:pPr>
        <w:pStyle w:val="2"/>
      </w:pPr>
      <w:bookmarkStart w:id="80" w:name="_Toc228776117"/>
      <w:r w:rsidRPr="00174930">
        <w:t>InvestFuture</w:t>
      </w:r>
      <w:r>
        <w:t>, 30.04.2026, Возраст участников ПДС мешает НПФ инвестировать в долгосрочные проекты</w:t>
      </w:r>
      <w:bookmarkEnd w:id="80"/>
    </w:p>
    <w:p w14:paraId="45623A40" w14:textId="77777777" w:rsidR="00174930" w:rsidRDefault="00174930" w:rsidP="00231F90">
      <w:pPr>
        <w:pStyle w:val="3"/>
      </w:pPr>
      <w:bookmarkStart w:id="81" w:name="_Toc228776118"/>
      <w:r>
        <w:t>Более половины участников программы долгосрочных сбережений (ПДС) находятся в пенсионном или предпенсионном возрасте, что ограничивает возможности негосударственных пенсионных фондов (НПФ) по длительным инвестициям. Об этом говорится в обзоре Центрального банка России, посвященном ключевым показателям НПФ.</w:t>
      </w:r>
      <w:bookmarkEnd w:id="81"/>
    </w:p>
    <w:p w14:paraId="646176CD" w14:textId="77777777" w:rsidR="00174930" w:rsidRDefault="00174930" w:rsidP="00174930">
      <w:r>
        <w:t>Возрастная структура участников ПДС</w:t>
      </w:r>
    </w:p>
    <w:p w14:paraId="0A17703E" w14:textId="77777777" w:rsidR="00174930" w:rsidRDefault="00174930" w:rsidP="00174930">
      <w:r>
        <w:t>К концу 2025 года более 40% участников ПДС были старше 60 лет. Среди мужчин доля участников старше 50 лет составляет 69%, а среди женщин — 76%. Молодые мужчины и женщины младше 29 лет составляют менее 2% от общего числа клиентов НПФ по ПДС.</w:t>
      </w:r>
    </w:p>
    <w:p w14:paraId="40399EDD" w14:textId="77777777" w:rsidR="00174930" w:rsidRDefault="00174930" w:rsidP="00174930">
      <w:r>
        <w:t>Женщины активнее участвуют в программе, составляя около двух третей клиентской базы НПФ в данном сегменте. Однако средняя сумма на счетах женщин — участниц ПДС — ниже и составляет 63,60 тысячи рублей, в то время как у мужчин эта сумма равна 80,60 тысячи рублей.</w:t>
      </w:r>
    </w:p>
    <w:p w14:paraId="7D9061CB" w14:textId="77777777" w:rsidR="00174930" w:rsidRDefault="00174930" w:rsidP="00174930">
      <w:r>
        <w:t>Изменения в четвертом квартале</w:t>
      </w:r>
    </w:p>
    <w:p w14:paraId="27049CF6" w14:textId="77777777" w:rsidR="00174930" w:rsidRDefault="00174930" w:rsidP="00174930">
      <w:r>
        <w:lastRenderedPageBreak/>
        <w:t>В четвертом квартале, по сравнению с первым, число участников ПДС старше 60 лет увеличилось наиболее значительно среди всех возрастных групп: почти на 2 миллиона женщин и 1 миллион мужчин.</w:t>
      </w:r>
    </w:p>
    <w:p w14:paraId="770658B7" w14:textId="0A76C9FE" w:rsidR="00174930" w:rsidRDefault="003F2693" w:rsidP="00174930">
      <w:r>
        <w:t>«</w:t>
      </w:r>
      <w:r w:rsidR="00174930">
        <w:t>Такая половозрастная структура клиентов ограничивает возможности НПФ полноценно инвестировать средства ПДС в долгосрочные и (или) низколиквидные инструменты — выплаты по договорам с пенсионерами и предпенсионерами ожидаются в ближайшие годы</w:t>
      </w:r>
      <w:r>
        <w:t>»</w:t>
      </w:r>
      <w:r w:rsidR="00174930">
        <w:t>, — отмечают в Центральном банке.</w:t>
      </w:r>
    </w:p>
    <w:p w14:paraId="49864C08" w14:textId="77777777" w:rsidR="00174930" w:rsidRDefault="00174930" w:rsidP="00174930">
      <w:r>
        <w:t>Перспективы инвестирования средств ПДС</w:t>
      </w:r>
    </w:p>
    <w:p w14:paraId="401FA9F2" w14:textId="3112FF87" w:rsidR="00174930" w:rsidRDefault="003F2693" w:rsidP="00174930">
      <w:r>
        <w:t>«</w:t>
      </w:r>
      <w:r w:rsidR="00174930">
        <w:t>С ростом активов, которые приходятся на более молодых клиентов, расширится потенциал НПФ по инвестированию в долгосрочные инструменты</w:t>
      </w:r>
      <w:r>
        <w:t>»</w:t>
      </w:r>
      <w:r w:rsidR="00174930">
        <w:t>, — добавляют в ЦБ.</w:t>
      </w:r>
    </w:p>
    <w:p w14:paraId="19C776FE" w14:textId="77777777" w:rsidR="00174930" w:rsidRDefault="00174930" w:rsidP="00174930">
      <w:r>
        <w:t>Министерство финансов России объявило о планах увеличить до пяти лет срок, после которого участники ПДС смогут без потерь изъять средства государственного софинансирования. При этом собственные средства клиентов и доходы от них можно будет забрать в любой момент, в соответствии с условиями программы.</w:t>
      </w:r>
    </w:p>
    <w:p w14:paraId="142CAC18" w14:textId="77777777" w:rsidR="00174930" w:rsidRDefault="00174930" w:rsidP="00174930">
      <w:r>
        <w:t>Центральный банк считает, что это будет стимулировать участников программы формировать сбережения на более длительный срок.</w:t>
      </w:r>
    </w:p>
    <w:p w14:paraId="776D6A78" w14:textId="54809566" w:rsidR="00174930" w:rsidRDefault="000E6653" w:rsidP="00174930">
      <w:hyperlink r:id="rId24" w:history="1">
        <w:r w:rsidR="00174930" w:rsidRPr="005F7DCA">
          <w:rPr>
            <w:rStyle w:val="a3"/>
          </w:rPr>
          <w:t>https://investfuture.ru/articles/vozrast-uchastnikov-pds-meshaet-npf-investirovat-v-dolgosrochnye-proekty-1179141419</w:t>
        </w:r>
      </w:hyperlink>
      <w:r w:rsidR="00174930">
        <w:t xml:space="preserve"> </w:t>
      </w:r>
    </w:p>
    <w:p w14:paraId="106D17F5" w14:textId="0D95AF86" w:rsidR="002166C8" w:rsidRPr="002166C8" w:rsidRDefault="002166C8" w:rsidP="002166C8">
      <w:pPr>
        <w:pStyle w:val="2"/>
      </w:pPr>
      <w:bookmarkStart w:id="82" w:name="_Toc228776119"/>
      <w:r>
        <w:t>Мел</w:t>
      </w:r>
      <w:r w:rsidRPr="002166C8">
        <w:t>, 03.05.2026, 6 неочевидных финансовых ошибок, которые незаметно съедают ваш баланс на карте</w:t>
      </w:r>
      <w:bookmarkEnd w:id="82"/>
    </w:p>
    <w:p w14:paraId="27DE5F1C" w14:textId="77777777" w:rsidR="002166C8" w:rsidRPr="004C3992" w:rsidRDefault="002166C8" w:rsidP="002166C8">
      <w:pPr>
        <w:pStyle w:val="3"/>
      </w:pPr>
      <w:bookmarkStart w:id="83" w:name="_Toc228776120"/>
      <w:r>
        <w:t>Если к концу месяца приходится затягивать пояса, не всегда дело в низком доходе. Возможно, деньги исчезают из-за привычек, которые кажутся безобидными, но на самом деле постепенно опустошают ваш кошелек. Друг «Мела», бухгалтер Екатерина М., рассказала, как улучшить свою финансовую гигиену почти без усилий.</w:t>
      </w:r>
      <w:bookmarkEnd w:id="83"/>
    </w:p>
    <w:p w14:paraId="16010AFE" w14:textId="6725AC33" w:rsidR="002166C8" w:rsidRPr="004C3992" w:rsidRDefault="002166C8" w:rsidP="002166C8">
      <w:r w:rsidRPr="004C3992">
        <w:t>&lt;…&gt;</w:t>
      </w:r>
    </w:p>
    <w:p w14:paraId="10D94178" w14:textId="77777777" w:rsidR="002166C8" w:rsidRDefault="002166C8" w:rsidP="002166C8">
      <w:r>
        <w:t>Ошибка 2. Не знать, что такое НДФЛ, и не оформлять налоговый вычет</w:t>
      </w:r>
    </w:p>
    <w:p w14:paraId="2435A3E4" w14:textId="77777777" w:rsidR="002166C8" w:rsidRDefault="002166C8" w:rsidP="002166C8">
      <w:r>
        <w:t>НДФЛ — это налог на доходы физических лиц. В случае с белой зарплатой его удерживает работодатель: вы видите на карте сумму уже после вычета налога. В 2026 году такой налог составляет базовые 13% от дохода. Чем выше годовой доход, тем выше процент. Например, если вы получаете больше 2,4 млн рублей за год, то ваш НДФЛ составляет уже 15%.</w:t>
      </w:r>
    </w:p>
    <w:p w14:paraId="1733443B" w14:textId="77777777" w:rsidR="002166C8" w:rsidRDefault="002166C8" w:rsidP="002166C8">
      <w:r>
        <w:t>Налоговый вычет — это законный способ забрать себе часть уже уплаченного работодателем НДФЛ. Возможность вернуть эти деньги существует потому, что государство не облагает налогом часть расходов, которые считает социально значимыми: лечение, обучение, покупку жилья, поддержку детей и долгосрочные накопления. Работодатель удерживает налог автоматически со всей зарплаты, а потом человек может показать налоговой, что часть дохода ушла на такие расходы. Тогда налог пересчитывают и переплату возвращают. Поэтому вычет — это не подарок от государства.</w:t>
      </w:r>
    </w:p>
    <w:p w14:paraId="73602661" w14:textId="77777777" w:rsidR="002166C8" w:rsidRPr="004C3992" w:rsidRDefault="002166C8" w:rsidP="002166C8">
      <w:r>
        <w:t>В 2026 году стоит проверить несколько категорий налоговых вычетов:</w:t>
      </w:r>
    </w:p>
    <w:p w14:paraId="41707DEC" w14:textId="235D980E" w:rsidR="00824BFC" w:rsidRPr="004C3992" w:rsidRDefault="00824BFC" w:rsidP="002166C8">
      <w:r w:rsidRPr="004C3992">
        <w:lastRenderedPageBreak/>
        <w:t>&lt;…&gt;</w:t>
      </w:r>
    </w:p>
    <w:p w14:paraId="0BFC78E4" w14:textId="77777777" w:rsidR="002166C8" w:rsidRDefault="002166C8" w:rsidP="002166C8">
      <w:r w:rsidRPr="002166C8">
        <w:rPr>
          <w:b/>
          <w:bCs/>
        </w:rPr>
        <w:t xml:space="preserve">Инвестиционные вычеты и вычеты на долгосрочные сбережения </w:t>
      </w:r>
      <w:r>
        <w:t>актуальны для тех, кто инвестирует или участвует в </w:t>
      </w:r>
      <w:r w:rsidRPr="002166C8">
        <w:rPr>
          <w:b/>
          <w:bCs/>
        </w:rPr>
        <w:t>программе долгосрочных сбережений</w:t>
      </w:r>
      <w:r>
        <w:t>. По долгосрочным сбережениям с 2025 года можно заявлять взносы в пределах 400 000 рублей в год.</w:t>
      </w:r>
    </w:p>
    <w:p w14:paraId="6FB66C69" w14:textId="77777777" w:rsidR="002166C8" w:rsidRDefault="002166C8" w:rsidP="002166C8">
      <w:r>
        <w:t>Если за год вы внесли в программу 400 000 руб., то 400 000 руб. × 13% = 52 000 руб. возврата за год</w:t>
      </w:r>
    </w:p>
    <w:p w14:paraId="4469F114" w14:textId="77777777" w:rsidR="002166C8" w:rsidRPr="004C3992" w:rsidRDefault="002166C8" w:rsidP="002166C8">
      <w:r>
        <w:t>Вернуть можно только тот НДФЛ, который вы уже заплатили. Если зарплата серая или человек работает как самозанятый, классические вычеты по НДФЛ могут не сработать. Но если доход официальный, не пользоваться вычетами — значит добровольно отказываться от собственных денег.</w:t>
      </w:r>
    </w:p>
    <w:p w14:paraId="57F6720C" w14:textId="10FE6B7E" w:rsidR="00597A4E" w:rsidRPr="004C3992" w:rsidRDefault="00597A4E" w:rsidP="002166C8">
      <w:r w:rsidRPr="004C3992">
        <w:t>&lt;…&gt;</w:t>
      </w:r>
    </w:p>
    <w:p w14:paraId="18F37636" w14:textId="5CD0AF60" w:rsidR="002166C8" w:rsidRPr="004C3992" w:rsidRDefault="000E6653" w:rsidP="002166C8">
      <w:hyperlink r:id="rId25" w:history="1">
        <w:r w:rsidR="00597A4E" w:rsidRPr="00597A4E">
          <w:rPr>
            <w:rStyle w:val="a3"/>
            <w:lang w:val="en-US"/>
          </w:rPr>
          <w:t>https</w:t>
        </w:r>
        <w:r w:rsidR="00597A4E" w:rsidRPr="004C3992">
          <w:rPr>
            <w:rStyle w:val="a3"/>
          </w:rPr>
          <w:t>://</w:t>
        </w:r>
        <w:r w:rsidR="00597A4E" w:rsidRPr="00597A4E">
          <w:rPr>
            <w:rStyle w:val="a3"/>
            <w:lang w:val="en-US"/>
          </w:rPr>
          <w:t>mel</w:t>
        </w:r>
        <w:r w:rsidR="00597A4E" w:rsidRPr="004C3992">
          <w:rPr>
            <w:rStyle w:val="a3"/>
          </w:rPr>
          <w:t>.</w:t>
        </w:r>
        <w:r w:rsidR="00597A4E" w:rsidRPr="00597A4E">
          <w:rPr>
            <w:rStyle w:val="a3"/>
            <w:lang w:val="en-US"/>
          </w:rPr>
          <w:t>fm</w:t>
        </w:r>
        <w:r w:rsidR="00597A4E" w:rsidRPr="004C3992">
          <w:rPr>
            <w:rStyle w:val="a3"/>
          </w:rPr>
          <w:t>/</w:t>
        </w:r>
        <w:r w:rsidR="00597A4E" w:rsidRPr="00597A4E">
          <w:rPr>
            <w:rStyle w:val="a3"/>
            <w:lang w:val="en-US"/>
          </w:rPr>
          <w:t>vospitaniye</w:t>
        </w:r>
        <w:r w:rsidR="00597A4E" w:rsidRPr="004C3992">
          <w:rPr>
            <w:rStyle w:val="a3"/>
          </w:rPr>
          <w:t>/</w:t>
        </w:r>
        <w:r w:rsidR="00597A4E" w:rsidRPr="00597A4E">
          <w:rPr>
            <w:rStyle w:val="a3"/>
            <w:lang w:val="en-US"/>
          </w:rPr>
          <w:t>sovety</w:t>
        </w:r>
        <w:r w:rsidR="00597A4E" w:rsidRPr="004C3992">
          <w:rPr>
            <w:rStyle w:val="a3"/>
          </w:rPr>
          <w:t>/293578-6-</w:t>
        </w:r>
        <w:r w:rsidR="00597A4E" w:rsidRPr="00597A4E">
          <w:rPr>
            <w:rStyle w:val="a3"/>
            <w:lang w:val="en-US"/>
          </w:rPr>
          <w:t>neochevidnykh</w:t>
        </w:r>
        <w:r w:rsidR="00597A4E" w:rsidRPr="004C3992">
          <w:rPr>
            <w:rStyle w:val="a3"/>
          </w:rPr>
          <w:t>-</w:t>
        </w:r>
        <w:r w:rsidR="00597A4E" w:rsidRPr="00597A4E">
          <w:rPr>
            <w:rStyle w:val="a3"/>
            <w:lang w:val="en-US"/>
          </w:rPr>
          <w:t>finansovykh</w:t>
        </w:r>
        <w:r w:rsidR="00597A4E" w:rsidRPr="004C3992">
          <w:rPr>
            <w:rStyle w:val="a3"/>
          </w:rPr>
          <w:t>-</w:t>
        </w:r>
        <w:r w:rsidR="00597A4E" w:rsidRPr="00597A4E">
          <w:rPr>
            <w:rStyle w:val="a3"/>
            <w:lang w:val="en-US"/>
          </w:rPr>
          <w:t>oshibok</w:t>
        </w:r>
        <w:r w:rsidR="00597A4E" w:rsidRPr="004C3992">
          <w:rPr>
            <w:rStyle w:val="a3"/>
          </w:rPr>
          <w:t>-</w:t>
        </w:r>
        <w:r w:rsidR="00597A4E" w:rsidRPr="00597A4E">
          <w:rPr>
            <w:rStyle w:val="a3"/>
            <w:lang w:val="en-US"/>
          </w:rPr>
          <w:t>kotoryye</w:t>
        </w:r>
        <w:r w:rsidR="00597A4E" w:rsidRPr="004C3992">
          <w:rPr>
            <w:rStyle w:val="a3"/>
          </w:rPr>
          <w:t>-</w:t>
        </w:r>
        <w:r w:rsidR="00597A4E" w:rsidRPr="00597A4E">
          <w:rPr>
            <w:rStyle w:val="a3"/>
            <w:lang w:val="en-US"/>
          </w:rPr>
          <w:t>nezametno</w:t>
        </w:r>
        <w:r w:rsidR="00597A4E" w:rsidRPr="004C3992">
          <w:rPr>
            <w:rStyle w:val="a3"/>
          </w:rPr>
          <w:t>-</w:t>
        </w:r>
        <w:r w:rsidR="00597A4E" w:rsidRPr="00597A4E">
          <w:rPr>
            <w:rStyle w:val="a3"/>
            <w:lang w:val="en-US"/>
          </w:rPr>
          <w:t>syedayut</w:t>
        </w:r>
        <w:r w:rsidR="00597A4E" w:rsidRPr="004C3992">
          <w:rPr>
            <w:rStyle w:val="a3"/>
          </w:rPr>
          <w:t>-</w:t>
        </w:r>
        <w:r w:rsidR="00597A4E" w:rsidRPr="00597A4E">
          <w:rPr>
            <w:rStyle w:val="a3"/>
            <w:lang w:val="en-US"/>
          </w:rPr>
          <w:t>vash</w:t>
        </w:r>
        <w:r w:rsidR="00597A4E" w:rsidRPr="004C3992">
          <w:rPr>
            <w:rStyle w:val="a3"/>
          </w:rPr>
          <w:t>-</w:t>
        </w:r>
        <w:r w:rsidR="00597A4E" w:rsidRPr="00597A4E">
          <w:rPr>
            <w:rStyle w:val="a3"/>
            <w:lang w:val="en-US"/>
          </w:rPr>
          <w:t>balans</w:t>
        </w:r>
        <w:r w:rsidR="00597A4E" w:rsidRPr="004C3992">
          <w:rPr>
            <w:rStyle w:val="a3"/>
          </w:rPr>
          <w:t>-</w:t>
        </w:r>
        <w:r w:rsidR="00597A4E" w:rsidRPr="00597A4E">
          <w:rPr>
            <w:rStyle w:val="a3"/>
            <w:lang w:val="en-US"/>
          </w:rPr>
          <w:t>na</w:t>
        </w:r>
        <w:r w:rsidR="00597A4E" w:rsidRPr="004C3992">
          <w:rPr>
            <w:rStyle w:val="a3"/>
          </w:rPr>
          <w:t>-</w:t>
        </w:r>
        <w:r w:rsidR="00597A4E" w:rsidRPr="00597A4E">
          <w:rPr>
            <w:rStyle w:val="a3"/>
            <w:lang w:val="en-US"/>
          </w:rPr>
          <w:t>karte</w:t>
        </w:r>
      </w:hyperlink>
      <w:r w:rsidR="00597A4E" w:rsidRPr="004C3992">
        <w:t xml:space="preserve"> </w:t>
      </w:r>
    </w:p>
    <w:p w14:paraId="16F6E8B6" w14:textId="77777777" w:rsidR="006F05C7" w:rsidRPr="00395716" w:rsidRDefault="006F05C7" w:rsidP="006F05C7">
      <w:pPr>
        <w:pStyle w:val="2"/>
      </w:pPr>
      <w:bookmarkStart w:id="84" w:name="ф4"/>
      <w:bookmarkStart w:id="85" w:name="_Toc228776121"/>
      <w:bookmarkEnd w:id="84"/>
      <w:r w:rsidRPr="00395716">
        <w:t>Коммерсантъ-Черноземье, 30.04.2026, Накопления липчан по программе долгосрочных сбережений достигли почти 6 млрд</w:t>
      </w:r>
      <w:bookmarkEnd w:id="85"/>
    </w:p>
    <w:p w14:paraId="194A4FAF" w14:textId="77777777" w:rsidR="006F05C7" w:rsidRPr="00395716" w:rsidRDefault="006F05C7" w:rsidP="00231F90">
      <w:pPr>
        <w:pStyle w:val="3"/>
      </w:pPr>
      <w:bookmarkStart w:id="86" w:name="_Toc228776122"/>
      <w:r w:rsidRPr="00395716">
        <w:t>С момента запуска программы в 2024 году общее число оформленных в Липецкой области договоров в рамках программы долгосрочных сбережений достигло 92 тыс. Совокупный объем привлеченных средств составил 5,7 млрд руб. Об этом сообщили в региональном отделении Банка России.</w:t>
      </w:r>
      <w:bookmarkEnd w:id="86"/>
    </w:p>
    <w:p w14:paraId="52DF9D94" w14:textId="77777777" w:rsidR="006F05C7" w:rsidRPr="00395716" w:rsidRDefault="006F05C7" w:rsidP="006F05C7">
      <w:r w:rsidRPr="00395716">
        <w:t>В частности, с января по март 2026-го липчане заключили 11,3 тыс. договоров, перечислив в негосударственные пенсионные фонды 235 млн руб. взносов.</w:t>
      </w:r>
    </w:p>
    <w:p w14:paraId="67AD08A9" w14:textId="77777777" w:rsidR="006F05C7" w:rsidRPr="00395716" w:rsidRDefault="006F05C7" w:rsidP="006F05C7">
      <w:r w:rsidRPr="00395716">
        <w:t>В России представлены 32 негосударственных пенсионных фонда, и все они признаются финансово устойчивыми. Долгосрочными сбережениями граждан занимаются 29 из них.</w:t>
      </w:r>
    </w:p>
    <w:p w14:paraId="743229B0" w14:textId="77777777" w:rsidR="006F05C7" w:rsidRPr="00395716" w:rsidRDefault="006F05C7" w:rsidP="006F05C7">
      <w:r w:rsidRPr="00395716">
        <w:t>В первом квартале 2026 года объемы выдачи кредитов наличными увеличились во всех регионах Черноземья. В Липецкой области рост составил 64% — с 3,8 млрд до 6,2 млрд руб.</w:t>
      </w:r>
    </w:p>
    <w:p w14:paraId="75CA024F" w14:textId="07CD96E4" w:rsidR="00111D7C" w:rsidRPr="00395716" w:rsidRDefault="000E6653" w:rsidP="006F05C7">
      <w:hyperlink r:id="rId26" w:history="1">
        <w:r w:rsidR="006F05C7" w:rsidRPr="00395716">
          <w:rPr>
            <w:rStyle w:val="a3"/>
          </w:rPr>
          <w:t>https://www.kommersant.ru/doc/8632413</w:t>
        </w:r>
      </w:hyperlink>
    </w:p>
    <w:p w14:paraId="1998ABD3" w14:textId="2EB48C47" w:rsidR="0091626D" w:rsidRPr="00395716" w:rsidRDefault="00BA542D" w:rsidP="0091626D">
      <w:pPr>
        <w:pStyle w:val="2"/>
      </w:pPr>
      <w:bookmarkStart w:id="87" w:name="ф5"/>
      <w:bookmarkStart w:id="88" w:name="_Toc228776123"/>
      <w:bookmarkEnd w:id="87"/>
      <w:r w:rsidRPr="00395716">
        <w:t>Комсомольская правда</w:t>
      </w:r>
      <w:r w:rsidR="0091626D" w:rsidRPr="00395716">
        <w:t xml:space="preserve"> Херсон, 30.04.2026, Жители Херсонской области вложили в долгосрочные сбережения 122 млн рублей</w:t>
      </w:r>
      <w:bookmarkEnd w:id="88"/>
    </w:p>
    <w:p w14:paraId="1104716E" w14:textId="77777777" w:rsidR="0091626D" w:rsidRPr="00395716" w:rsidRDefault="0091626D" w:rsidP="00231F90">
      <w:pPr>
        <w:pStyle w:val="3"/>
      </w:pPr>
      <w:bookmarkStart w:id="89" w:name="_Toc228776124"/>
      <w:r w:rsidRPr="00395716">
        <w:t>Жители Херсонской области заключили более 6,4 тыс. договоров долгосрочных сбережений (ПДС). По данным Банка России, общий объем поступивших взносов составил 122 млн рублей, из которых 39 млн рублей приходятся на договоры, оформленные в текущем году.</w:t>
      </w:r>
      <w:bookmarkEnd w:id="89"/>
    </w:p>
    <w:p w14:paraId="72805024" w14:textId="77777777" w:rsidR="0091626D" w:rsidRPr="00395716" w:rsidRDefault="0091626D" w:rsidP="0091626D">
      <w:r w:rsidRPr="00395716">
        <w:t>Программа позволяет гражданам формировать накопления на различные цели, включая крупные покупки, оплату образования детей, дополнительную пенсию, а также предусматривает возможность использования средств в особых жизненных ситуациях.</w:t>
      </w:r>
    </w:p>
    <w:p w14:paraId="3F8F6459" w14:textId="4812E539" w:rsidR="0091626D" w:rsidRPr="00395716" w:rsidRDefault="003F2693" w:rsidP="0091626D">
      <w:bookmarkStart w:id="90" w:name="_Hlk228455268"/>
      <w:r>
        <w:lastRenderedPageBreak/>
        <w:t>«</w:t>
      </w:r>
      <w:r w:rsidR="0091626D" w:rsidRPr="00395716">
        <w:t>Программа долгосрочных сбережений работает с начала 2024 года. С ее помощью можно накопить средства, к примеру, на крупную покупку, образование детей, прибавку к пенсии или воспользоваться в особых жизненных ситуациях. Главная особенность программы в том, что она предусматривает государственное софинансирование, а также право на налоговый вычет</w:t>
      </w:r>
      <w:r>
        <w:t>»</w:t>
      </w:r>
      <w:r w:rsidR="0091626D" w:rsidRPr="00395716">
        <w:t>, — отметил управляющий Отделением Херсон Южного ГУ Банка России Иван Дудий</w:t>
      </w:r>
      <w:bookmarkEnd w:id="90"/>
      <w:r w:rsidR="0091626D" w:rsidRPr="00395716">
        <w:t>.</w:t>
      </w:r>
    </w:p>
    <w:p w14:paraId="7B097A21" w14:textId="77777777" w:rsidR="0091626D" w:rsidRPr="00395716" w:rsidRDefault="0091626D" w:rsidP="0091626D">
      <w:r w:rsidRPr="00395716">
        <w:t>Чтобы стать участником ПДС, необходимо заключить соответствующий договор с одним из негосударственных пенсионных фондов (НПФ) и самостоятельно пополнять свой счет.</w:t>
      </w:r>
    </w:p>
    <w:p w14:paraId="62370DAE" w14:textId="6F4CF1F0" w:rsidR="006F05C7" w:rsidRDefault="000E6653" w:rsidP="0091626D">
      <w:hyperlink r:id="rId27" w:history="1">
        <w:r w:rsidR="0091626D" w:rsidRPr="00395716">
          <w:rPr>
            <w:rStyle w:val="a3"/>
          </w:rPr>
          <w:t>https://www.herson.kp.ru/online/news/6947153/</w:t>
        </w:r>
      </w:hyperlink>
    </w:p>
    <w:p w14:paraId="0818BA5C" w14:textId="77777777" w:rsidR="009824E6" w:rsidRDefault="009824E6" w:rsidP="009824E6">
      <w:pPr>
        <w:pStyle w:val="2"/>
      </w:pPr>
      <w:bookmarkStart w:id="91" w:name="_Toc228776125"/>
      <w:r>
        <w:t>Коммерсант Сочи, 30.04.2026, Краснодарский край вошел в число регионов-лидеров по вступлению в ПДС СберНПФ</w:t>
      </w:r>
      <w:bookmarkEnd w:id="91"/>
    </w:p>
    <w:p w14:paraId="37B21A23" w14:textId="77777777" w:rsidR="009824E6" w:rsidRDefault="009824E6" w:rsidP="00231F90">
      <w:pPr>
        <w:pStyle w:val="3"/>
      </w:pPr>
      <w:bookmarkStart w:id="92" w:name="_Toc228776126"/>
      <w:r>
        <w:t>С начала 2026 года россияне в возрасте 18-25 лет стали в два раза активнее вступать в программу долгосрочных сбережений (ПДС), подсчитали аналитики СберНПФ. Чаще всего копят вдолгую жители столичного региона, Краснодарского края и Республики Башкортостан.</w:t>
      </w:r>
      <w:bookmarkEnd w:id="92"/>
    </w:p>
    <w:p w14:paraId="46A18BD4" w14:textId="77777777" w:rsidR="009824E6" w:rsidRDefault="009824E6" w:rsidP="009824E6">
      <w:r>
        <w:t>Объем личных взносов граждан в ПДС увеличился вдвое, тогда как частота переводов средств накопительной пенсии в данную программу выросла на 10%.</w:t>
      </w:r>
    </w:p>
    <w:p w14:paraId="3E7E190F" w14:textId="77777777" w:rsidR="009824E6" w:rsidRDefault="009824E6" w:rsidP="009824E6">
      <w:r>
        <w:t>Согласно статистике СберНПФ, за январь-март россияне открыли 1 млн ПДС-счетов, что на 18% превышает показатель аналогичного периода прошлого года. Наибольшую активность демонстрируют Москва и Московская область (12%), Краснодарский край (4%), а также Республика Башкортостан, Санкт-Петербург и Ростовская область (по 3%).</w:t>
      </w:r>
    </w:p>
    <w:p w14:paraId="06943483" w14:textId="71471459" w:rsidR="009824E6" w:rsidRDefault="003F2693" w:rsidP="009824E6">
      <w:r>
        <w:t>«</w:t>
      </w:r>
      <w:r w:rsidR="009824E6">
        <w:t>Мы видим, что Кубань вошла в число регионов-лидеров по востребованности такого вида накоплений. Люди все больше заботятся о своем будущем</w:t>
      </w:r>
      <w:r>
        <w:t>»</w:t>
      </w:r>
      <w:r w:rsidR="009824E6">
        <w:t>,- отметила Татьяна Чакалова, заместитель Управляющего Краснодарским отедлением Сбербанка.</w:t>
      </w:r>
    </w:p>
    <w:p w14:paraId="7EAF33D1" w14:textId="77777777" w:rsidR="009824E6" w:rsidRDefault="009824E6" w:rsidP="009824E6">
      <w:r>
        <w:t>Согласно проведенному анализу СберНПФ, сберегатели направили 54 млрд рублей в долгосрочные сбережения. Из них 30 млрд рублей пришлось на личные взносы - новые деньги, на которые начисляют господдержку и налоговый вычет. Еще 24 млрд рублей составили заявленные к переводу средства накопительной пенсии.</w:t>
      </w:r>
    </w:p>
    <w:p w14:paraId="2263DBE7" w14:textId="46B104B6" w:rsidR="009824E6" w:rsidRDefault="003F2693" w:rsidP="009824E6">
      <w:r>
        <w:t>«</w:t>
      </w:r>
      <w:r w:rsidR="009824E6">
        <w:t>Молодежь 18-25 лет стала откладывать в три раза больше. С таким подходом потенциальный инвестиционный доход окажется выше. Напомню, что личные взносы в ПДС и доход от их инвестирования защищены Агентством по страхованию вкладов на сумму до 2,8 млн рублей. Сверх этого застрахованы переведенные средства накопительной пенсии и господдержка</w:t>
      </w:r>
      <w:r>
        <w:t>»</w:t>
      </w:r>
      <w:r w:rsidR="009824E6">
        <w:t>, - прокомментировала Ольга Изюмова, генеральный директор СберНПФ.</w:t>
      </w:r>
    </w:p>
    <w:p w14:paraId="6BF7F3DF" w14:textId="77777777" w:rsidR="009824E6" w:rsidRDefault="009824E6" w:rsidP="009824E6">
      <w:r>
        <w:t>Всего, по данным СберНПФ, 132 тысячи россиян подали заявления на перевод средств накопительной пенсии в долгосрочные сбережения. Это на 10% больше, чем в январе-марте 2025 года. Такой опцией чаще пользуются жители Москвы и Подмосковья (14%), Краснодарского края (4%), а также Республики Башкортостан, Свердловской и Нижегородской областей (по 3%).</w:t>
      </w:r>
    </w:p>
    <w:p w14:paraId="024DEF5D" w14:textId="2AA484E9" w:rsidR="009824E6" w:rsidRPr="00395716" w:rsidRDefault="000E6653" w:rsidP="009824E6">
      <w:hyperlink r:id="rId28" w:history="1">
        <w:r w:rsidR="009824E6" w:rsidRPr="005F7DCA">
          <w:rPr>
            <w:rStyle w:val="a3"/>
          </w:rPr>
          <w:t>https://www.kommersant.ru/doc/8633729</w:t>
        </w:r>
      </w:hyperlink>
      <w:r w:rsidR="009824E6">
        <w:t xml:space="preserve"> </w:t>
      </w:r>
    </w:p>
    <w:p w14:paraId="694069FF" w14:textId="2DAE4333" w:rsidR="003B25F8" w:rsidRDefault="003B25F8" w:rsidP="003B25F8">
      <w:pPr>
        <w:pStyle w:val="2"/>
      </w:pPr>
      <w:bookmarkStart w:id="93" w:name="_Toc228776127"/>
      <w:r>
        <w:lastRenderedPageBreak/>
        <w:t>Адыгея сегодня, 30.04.2026, Краснодарский край вошел в число регионов-лидеров по вступлению в ПДС СберНПФ</w:t>
      </w:r>
      <w:bookmarkEnd w:id="93"/>
    </w:p>
    <w:p w14:paraId="672F395F" w14:textId="77777777" w:rsidR="003B25F8" w:rsidRDefault="003B25F8" w:rsidP="00231F90">
      <w:pPr>
        <w:pStyle w:val="3"/>
      </w:pPr>
      <w:bookmarkStart w:id="94" w:name="_Toc228776128"/>
      <w:r>
        <w:t>С начала года россияне 18–25 лет в два раза активнее вступают в программу долгосрочных сбережений (ПДС) в СберНПФ. Чаще всего копят вдолгую в столичном регионе, Краснодарском крае и Республике Башкортостан. Объём личных взносов в ПДС вырос вдвое, а переводить в неё средства накопительной пенсии стали на 10% чаще.</w:t>
      </w:r>
      <w:bookmarkEnd w:id="94"/>
    </w:p>
    <w:p w14:paraId="19B8D445" w14:textId="77777777" w:rsidR="003B25F8" w:rsidRDefault="003B25F8" w:rsidP="003B25F8">
      <w:r>
        <w:t>За январь–март россияне открыли 1 млн ПДС-счетов в фонде. Это на 18% больше, чем год назад. Активнее всего подключают ПДС в Москве и Московской области (12%), Краснодарском крае (4%), а также Республике Башкортостан, Санкт-Петербурге и Ростовской области (по 3%).</w:t>
      </w:r>
    </w:p>
    <w:p w14:paraId="62B41DFA" w14:textId="77777777" w:rsidR="003B25F8" w:rsidRDefault="003B25F8" w:rsidP="003B25F8">
      <w:r>
        <w:t>Татьяна Чакалова, заместитель Управляющего Краснодарским отедлением Сбербанка:</w:t>
      </w:r>
    </w:p>
    <w:p w14:paraId="32EEE187" w14:textId="10DE2961" w:rsidR="003B25F8" w:rsidRDefault="003F2693" w:rsidP="003B25F8">
      <w:r>
        <w:t>«</w:t>
      </w:r>
      <w:r w:rsidR="003B25F8">
        <w:t>С начала года жители Краснодарского края активно участвуют в программе долгосрочных сбережений (ПДС). Мы видим, что Кубань вошла в число регионов-лидеров по востребованности такого вида накоплений. Люди всё больше заботятся о своём будущем и узнают о финансовых инструментах для личного благосостояния. Такой подход к формированию капитала может дать более высокий инвестиционный доход в будущем</w:t>
      </w:r>
      <w:r>
        <w:t>»</w:t>
      </w:r>
      <w:r w:rsidR="003B25F8">
        <w:t>.</w:t>
      </w:r>
    </w:p>
    <w:p w14:paraId="114ECC7E" w14:textId="77777777" w:rsidR="003B25F8" w:rsidRDefault="003B25F8" w:rsidP="003B25F8">
      <w:r>
        <w:t>Сберегатели направили 54 млрд рублей в долгосрочные сбережения. Из них 30 млрд рублей пришлось на личные взносы — новые деньги, на которые начисляют господдержку и налоговый вычет. Ещё 24 млрд рублей составили заявленные к переводу средства накопительной пенсии.</w:t>
      </w:r>
    </w:p>
    <w:p w14:paraId="1707A616" w14:textId="77777777" w:rsidR="003B25F8" w:rsidRDefault="003B25F8" w:rsidP="003B25F8">
      <w:r>
        <w:t>Ольга Изюмова, генеральный директор СберНПФ:</w:t>
      </w:r>
    </w:p>
    <w:p w14:paraId="1B7B6932" w14:textId="7D3AF2E1" w:rsidR="003B25F8" w:rsidRDefault="003F2693" w:rsidP="003B25F8">
      <w:r>
        <w:t>«</w:t>
      </w:r>
      <w:r w:rsidR="003B25F8">
        <w:t>С начала года россияне удвоили личные взносы в программу долгосрочных сбережений (ПДС). При этом молодёжь 18–25 лет стала откладывать в три раза больше. С таким подходом потенциальный инвестиционный доход окажется выше. Напомню, что личные взносы в ПДС и доход от их инвестирования защищены Агентством по страхованию вкладов на сумму до 2,8 млн рублей. Сверх этого застрахованы переведённые средства накопительной пенсии и господдержка</w:t>
      </w:r>
      <w:r>
        <w:t>»</w:t>
      </w:r>
      <w:r w:rsidR="003B25F8">
        <w:t>.</w:t>
      </w:r>
    </w:p>
    <w:p w14:paraId="687F566A" w14:textId="77777777" w:rsidR="003B25F8" w:rsidRDefault="003B25F8" w:rsidP="003B25F8">
      <w:r>
        <w:t>132 тысячи россиян подали заявления на перевод средств накопительной пенсии в долгосрочные сбережения в фонд банка. Это на 10% больше, чем в январе-марте 2025 года. Такой опцией чаще пользуются жители Москвы и Подмосковья (14%), Краснодарского края (4%), а также Республики Башкортостан, Свердловской и Нижегородской областей (по 3%).</w:t>
      </w:r>
    </w:p>
    <w:p w14:paraId="782303A3" w14:textId="77777777" w:rsidR="003B25F8" w:rsidRDefault="003B25F8" w:rsidP="003B25F8">
      <w:r>
        <w:t>С программой долгосрочных сбережений можно копить на любые цели с господдержкой и налоговыми льготами. Открыть такой счёт можно в негосударственном пенсионном фонде (НПФ). При желании в программу можно перевести средства накопительной пенсии.</w:t>
      </w:r>
    </w:p>
    <w:p w14:paraId="44B5CDD3" w14:textId="34BCCB33" w:rsidR="0091626D" w:rsidRDefault="000E6653" w:rsidP="003B25F8">
      <w:hyperlink r:id="rId29" w:history="1">
        <w:r w:rsidR="003B25F8" w:rsidRPr="005F7DCA">
          <w:rPr>
            <w:rStyle w:val="a3"/>
          </w:rPr>
          <w:t>https://adigeatoday.ru/news/67252.html</w:t>
        </w:r>
      </w:hyperlink>
    </w:p>
    <w:p w14:paraId="297BD1FE" w14:textId="77777777" w:rsidR="003B25F8" w:rsidRPr="00395716" w:rsidRDefault="003B25F8" w:rsidP="003B25F8"/>
    <w:p w14:paraId="61C77DB8" w14:textId="77777777" w:rsidR="00111D7C" w:rsidRDefault="00111D7C" w:rsidP="00111D7C">
      <w:pPr>
        <w:pStyle w:val="10"/>
      </w:pPr>
      <w:bookmarkStart w:id="95" w:name="_Toc165991074"/>
      <w:bookmarkStart w:id="96" w:name="_Toc228776129"/>
      <w:r w:rsidRPr="00395716">
        <w:lastRenderedPageBreak/>
        <w:t>Новости развития системы обязательного пенсионного страхования и страховой пенсии</w:t>
      </w:r>
      <w:bookmarkEnd w:id="66"/>
      <w:bookmarkEnd w:id="67"/>
      <w:bookmarkEnd w:id="68"/>
      <w:bookmarkEnd w:id="95"/>
      <w:bookmarkEnd w:id="96"/>
    </w:p>
    <w:p w14:paraId="27E1B108" w14:textId="297E969D" w:rsidR="004E5132" w:rsidRDefault="004E5132" w:rsidP="004E5132">
      <w:pPr>
        <w:pStyle w:val="2"/>
      </w:pPr>
      <w:bookmarkStart w:id="97" w:name="_Hlk228615602"/>
      <w:bookmarkStart w:id="98" w:name="_Toc228776130"/>
      <w:r>
        <w:t>Эксперт, 02.05.2026, Александр ЦЫГАНОВ, Пора подумать о пенсии</w:t>
      </w:r>
      <w:bookmarkEnd w:id="98"/>
    </w:p>
    <w:p w14:paraId="18514F68" w14:textId="77777777" w:rsidR="004E5132" w:rsidRDefault="004E5132" w:rsidP="00231F90">
      <w:pPr>
        <w:pStyle w:val="3"/>
      </w:pPr>
      <w:bookmarkStart w:id="99" w:name="_Toc228776131"/>
      <w:r>
        <w:t>Демографические и экономические изменения требуют поиска новых решений в задаче обеспечения россиян на пенсии. Ответственность за накопления теперь распределяется не только между государством и гражданином. Появляется третья опора пенсионной системы — работодатели. Именно они способны превратить практику добровольных сбережений из непостоянной инициативы в регулярную, которая способна к моменту окончания трудовой деятельности внести значительный вклад в благополучие человека.</w:t>
      </w:r>
      <w:bookmarkEnd w:id="99"/>
    </w:p>
    <w:p w14:paraId="026017E9" w14:textId="77777777" w:rsidR="004E5132" w:rsidRDefault="004E5132" w:rsidP="004E5132">
      <w:r>
        <w:t>Вопрос заключается в том, выгодно ли это самим работодателям? Хотя ответ неочевиден, экспертные интервью с руководителями организаций госсектора (директора, топ-менеджмент, главные бухгалтеры) и глубинные интервью с рядовыми сотрудниками показывают эффективность такого подхода.</w:t>
      </w:r>
    </w:p>
    <w:p w14:paraId="3B81F1EE" w14:textId="39DA7BB2" w:rsidR="004E5132" w:rsidRDefault="004E5132" w:rsidP="004E5132">
      <w:r>
        <w:t xml:space="preserve">В новой реальности государственная распределительная система теперь обеспечивает только базовые выплаты, которые люди трудоспособного возраста уже давно считают недостаточными для комфортной жизни на пенсии. Демографические тенденции не внушают оптимизма по поводу увеличения этих базовых выплат в будущем. Дальше уровень достатка зависит от индивидуальных накоплений. Но без специальных стимулов они не получают широкого распространения из-за низкой мотивации людей на длинном горизонте. Корпоративные пенсионные программы (КПП) становятся ключевым инструментом долгосрочных сбережений. А с точки зрения государства массовое участие работодателей создает устойчивый источник </w:t>
      </w:r>
      <w:r w:rsidR="003F2693">
        <w:t>«</w:t>
      </w:r>
      <w:r>
        <w:t>длинных денег</w:t>
      </w:r>
      <w:r w:rsidR="003F2693">
        <w:t>»</w:t>
      </w:r>
      <w:r>
        <w:t xml:space="preserve"> для экономики, превращая взносы в инвестиционный капитал для развития страны.</w:t>
      </w:r>
    </w:p>
    <w:p w14:paraId="032AF85B" w14:textId="77777777" w:rsidR="004E5132" w:rsidRDefault="004E5132" w:rsidP="004E5132">
      <w:r>
        <w:t>С точки зрения руководителя предприятия, повышение заработной платы, на первый взгляд, кажется самым простым и очевидным способом мотивации персонала. Однако практика корпоративного управления в российских компаниях и современные исследования, проводившиеся под руководством профессоров А.Я. Кибанова, М.В. Полевой и И.Ю. Беляевой, доказывают, что в долгосрочной перспективе именно КПП оказываются значительно более выгодным и стратегически верным решением для бизнеса, так как позволяют при меньших затратах мотивировать и удерживать сотрудников.</w:t>
      </w:r>
    </w:p>
    <w:p w14:paraId="22866AB7" w14:textId="77777777" w:rsidR="004E5132" w:rsidRDefault="004E5132" w:rsidP="004E5132">
      <w:r>
        <w:t>В отличие от индексации окладов, которая представляет собой постоянную и негибкую статью расходов, КПП выступают в роли целевой инвестиции в лояльность и удержание ключевых специалистов. Работник, понимающий, что его будущее благополучие через 10–15 лет напрямую зависит от стажа и эффективности в компании, становится более мотивированным и лояльным. Исследование, которое мы проводили среди руководителей и сотрудников предприятий госсектора с участием экспертов НПФ, показало, что уровень вовлеченности в корпоративные пенсионные программы в случае их наличия составляет 30–50%.</w:t>
      </w:r>
    </w:p>
    <w:p w14:paraId="19B8B60B" w14:textId="77777777" w:rsidR="004E5132" w:rsidRDefault="004E5132" w:rsidP="004E5132">
      <w:r>
        <w:lastRenderedPageBreak/>
        <w:t>Основная логика сотрудников заключается в следующем: если предлагаемые меры обеспечивают реальное увеличение дохода и не выглядят как несбыточное обещание, интерес к ним возрастает. Именно поэтому паритетная модель, где взносы делают одновременно работодатель и сотрудник, воспринимается как более рабочий и реальный вариант внедрения негосударственного пенсионного обеспечения, чем при расчёте исключительно на заинтересованность самих граждан. То есть такая схема обеспечивает устойчивость и взаимный интерес, чего сложно достичь, если финансовая нагрузка лежит только на одной из сторон.</w:t>
      </w:r>
    </w:p>
    <w:p w14:paraId="5E2C7A05" w14:textId="77777777" w:rsidR="004E5132" w:rsidRDefault="004E5132" w:rsidP="004E5132">
      <w:r>
        <w:t>По сути, это означает, что корпоративные пенсионные программы перестают быть формальным элементом соцпакета и начинают работать как полноценный инструмент управления поведением сотрудников. Для бизнеса это принципиальный эффект: речь идет не просто о повышении удовлетворенности, а о формировании более устойчивой и предсказуемой кадровой модели — с более низкой текучестью, более высоким уровнем лояльности и готовностью сотрудников работать вдолгую, что уже доказывается реальными примерами из практики российских корпораций, внедривших КПП.</w:t>
      </w:r>
    </w:p>
    <w:p w14:paraId="6B51EA3B" w14:textId="77777777" w:rsidR="004E5132" w:rsidRDefault="004E5132" w:rsidP="004E5132">
      <w:r>
        <w:t>С экономической точки зрения взносы работодателя в КПП становятся не издержкой, а эффективным инструментом управления фондом оплаты труда. В отличие от повышения зарплаты, которое увеличивает налоговую базу и социальные отчисления, целевые пенсионные взносы позволяют оптимизировать налоговую нагрузку. Согласно действующему законодательству, отчисления в пределах до 12% ФОТ уменьшают базу по налогу на прибыль, не облагаются страховыми взносами и не включаются в базу по НДФЛ.</w:t>
      </w:r>
    </w:p>
    <w:p w14:paraId="4093C029" w14:textId="77777777" w:rsidR="004E5132" w:rsidRDefault="004E5132" w:rsidP="004E5132">
      <w:r>
        <w:t>Успех корпоративных пенсионных программ напрямую зависит от того, насколько комплексно работодатель подходит к их реализации. Трехконтурная модель пенсионных накоплений — страховая, накопительная и корпоративная уже сегодня становится новой нормой. Она позволяет формировать более высокий уровень замещения дохода и обеспечивает комфортный уровень жизни после завершения карьеры. Для бизнеса это не только социальная ответственность, но и эффективный инструмент кадровой политики. Для государства — способ повысить устойчивость пенсионной системы, а для работника — реальный шанс на достойное будущее. Корпоративная пенсия — не альтернатива повышению зарплаты, а стратегическое дополнение, которое выгодно всем сторонам. Отметим, что в случае увольнения сотрудника все накопления останутся, он сможет пополнять их самостоятельно или при помощи нового работодателя. И, конечно, он получит дополнительную пенсию в условленные сроки с учетом реальных накоплений, которые сделают он и его работодатели. Главное преимущество системы — мобильность капитала. Накопления не привязаны к конкретному работодателю: при переходе в другую компанию их можно перевести в новую корпоративную программу или на индивидуальный счет в НПФ. В итоге корпоративная пенсия перестает быть просто дополнением к зарплате и превращается в личный финансовый актив сотрудника.</w:t>
      </w:r>
    </w:p>
    <w:p w14:paraId="7F3FBFEE" w14:textId="77777777" w:rsidR="004E5132" w:rsidRDefault="004E5132" w:rsidP="004E5132">
      <w:r>
        <w:t>Александр Цыганов</w:t>
      </w:r>
    </w:p>
    <w:p w14:paraId="4BB301E6" w14:textId="77777777" w:rsidR="004E5132" w:rsidRDefault="004E5132" w:rsidP="004E5132">
      <w:r>
        <w:t>Заведующий кафедрой страхования и экономики социальной сферы Финансового университета при правительстве РФ</w:t>
      </w:r>
    </w:p>
    <w:p w14:paraId="0A6E5337" w14:textId="6D50AF5D" w:rsidR="004E5132" w:rsidRPr="004E5132" w:rsidRDefault="000E6653" w:rsidP="004E5132">
      <w:hyperlink r:id="rId30" w:history="1">
        <w:r w:rsidR="004E5132" w:rsidRPr="002447B4">
          <w:rPr>
            <w:rStyle w:val="a3"/>
          </w:rPr>
          <w:t>https://expert.ru/mnenie/pora-podumat-o-pensii/</w:t>
        </w:r>
      </w:hyperlink>
      <w:r w:rsidR="004E5132">
        <w:t xml:space="preserve"> </w:t>
      </w:r>
    </w:p>
    <w:p w14:paraId="6853427D" w14:textId="77777777" w:rsidR="00263AF4" w:rsidRPr="00395716" w:rsidRDefault="00263AF4" w:rsidP="00263AF4">
      <w:pPr>
        <w:pStyle w:val="2"/>
      </w:pPr>
      <w:bookmarkStart w:id="100" w:name="ф6"/>
      <w:bookmarkStart w:id="101" w:name="_Toc228776132"/>
      <w:bookmarkEnd w:id="97"/>
      <w:bookmarkEnd w:id="100"/>
      <w:r w:rsidRPr="00395716">
        <w:lastRenderedPageBreak/>
        <w:t>Комсомольская правда, 30.04.2026, В Соцфонде назвали среднюю пенсию работающих россиян</w:t>
      </w:r>
      <w:bookmarkEnd w:id="101"/>
    </w:p>
    <w:p w14:paraId="4949E7EF" w14:textId="61172316" w:rsidR="00263AF4" w:rsidRPr="00395716" w:rsidRDefault="00263AF4" w:rsidP="00231F90">
      <w:pPr>
        <w:pStyle w:val="3"/>
      </w:pPr>
      <w:bookmarkStart w:id="102" w:name="_Toc228776133"/>
      <w:r w:rsidRPr="00395716">
        <w:t>Средняя пенсия работающих граждан в марте превысила 23,4 тыс. рублей. Ее годовой прирост составил около 2,5 тыс. рублей. Об этом свидетельствуют данные Социального фонда России. На 1 марта 2025 года работающие пенсионеры получали в среднем около 20 972 руб., ровно через год, в 2026, - уже 23 461 руб.</w:t>
      </w:r>
      <w:bookmarkEnd w:id="102"/>
    </w:p>
    <w:p w14:paraId="33538E2C" w14:textId="77777777" w:rsidR="00263AF4" w:rsidRPr="00395716" w:rsidRDefault="00263AF4" w:rsidP="00263AF4">
      <w:r w:rsidRPr="00395716">
        <w:t>Самые низкие средние пенсии среди работающих россиян в марте были отмечены в Дагестане (16 870 рублей), а самые высокие - на Чукотке (38 581 рубль).</w:t>
      </w:r>
    </w:p>
    <w:p w14:paraId="2781F95D" w14:textId="77777777" w:rsidR="00263AF4" w:rsidRPr="00395716" w:rsidRDefault="00263AF4" w:rsidP="00263AF4">
      <w:r w:rsidRPr="00395716">
        <w:t>В феврале 2026 года средняя пенсия неработающих пенсионеров в России составляла 25,6 тыс. рублей, что на 1,8 тыс. рублей больше, чем годом ранее. До этого пенсионеры получали 23 228,97 рубля.</w:t>
      </w:r>
    </w:p>
    <w:p w14:paraId="40483449" w14:textId="77777777" w:rsidR="00263AF4" w:rsidRPr="00395716" w:rsidRDefault="00263AF4" w:rsidP="00263AF4">
      <w:r w:rsidRPr="00395716">
        <w:t>Только восемь регионов РФ имели в феврале 2026 года среднюю пенсию работающих выше 30 тыс. рублей. Лидируют северные территории: от Мурманской области (30,1 тыс.) до Чукотки (38 тыс.), с Якутией (30,9), ЯНАО (31,3), ХМАО (32,5), Камчаткой (32,6), Магаданом (33,5) и Ненецким АО (34,9).</w:t>
      </w:r>
    </w:p>
    <w:p w14:paraId="2D0AA3A5" w14:textId="77777777" w:rsidR="00263AF4" w:rsidRPr="00395716" w:rsidRDefault="00263AF4" w:rsidP="00263AF4">
      <w:r w:rsidRPr="00395716">
        <w:t>Средняя пенсия по стране в марте выросла на 13 рублей (до 25 274 руб.), при том что в России насчитывается примерно 40,4 млн пенсионеров. Наиболее ощутимые выплаты - в северных территориях, лидирует Чукотка, где пенсионное обеспечение может достигать 40 тыс. рублей.</w:t>
      </w:r>
    </w:p>
    <w:p w14:paraId="0C34C397" w14:textId="77777777" w:rsidR="00263AF4" w:rsidRPr="00395716" w:rsidRDefault="00263AF4" w:rsidP="00263AF4">
      <w:r w:rsidRPr="00395716">
        <w:t>В свою очередь депутат Госдумы Алексей Говырин напомнил, что неработающие пенсионеры, чьи доходы оказались ниже регионального прожиточного минимума, имеют право на специальную доплату. То, будет ли мера поддержки федеральной или региональной, зависит от размера прожиточного минимума для пенсионеров (ПМП), который принят в регионе страны.</w:t>
      </w:r>
    </w:p>
    <w:p w14:paraId="5F4038BE" w14:textId="77777777" w:rsidR="00263AF4" w:rsidRPr="00395716" w:rsidRDefault="00263AF4" w:rsidP="00263AF4">
      <w:r w:rsidRPr="00395716">
        <w:t>При этом группа депутатов ГД выступила с инициативой интегрировать единый порядок начисления и перечисления всех пенсионных выплат.</w:t>
      </w:r>
    </w:p>
    <w:p w14:paraId="3DCDB667" w14:textId="77777777" w:rsidR="00263AF4" w:rsidRPr="00395716" w:rsidRDefault="00263AF4" w:rsidP="00263AF4">
      <w:r w:rsidRPr="00395716">
        <w:t>Экономист Игорь Балынин перечислил случаи, когда россиянам могут приостановить выплату пенсий. Например, если пенсионер не забирает пенсию полгода, начисление останавливается на 6 месяцев.</w:t>
      </w:r>
    </w:p>
    <w:p w14:paraId="17DB5E0B" w14:textId="77777777" w:rsidR="00263AF4" w:rsidRPr="00395716" w:rsidRDefault="00263AF4" w:rsidP="00263AF4">
      <w:r w:rsidRPr="00395716">
        <w:t>Накануне Минтруда сделал заявление о потенциальном повышении пенсионного возраста в России. Министерство заверило, что повышать пенсионный возраст до и после 2028 года в стране не планируют.</w:t>
      </w:r>
    </w:p>
    <w:p w14:paraId="04A56AF8" w14:textId="5A0C94D3" w:rsidR="00263AF4" w:rsidRDefault="000E6653" w:rsidP="00263AF4">
      <w:hyperlink r:id="rId31" w:history="1">
        <w:r w:rsidR="00263AF4" w:rsidRPr="00395716">
          <w:rPr>
            <w:rStyle w:val="a3"/>
          </w:rPr>
          <w:t>https://www.kp.ru/online/news/6946583/</w:t>
        </w:r>
      </w:hyperlink>
      <w:r w:rsidR="00263AF4" w:rsidRPr="00395716">
        <w:t xml:space="preserve"> </w:t>
      </w:r>
    </w:p>
    <w:p w14:paraId="72212542" w14:textId="5BA554B4" w:rsidR="003F444D" w:rsidRDefault="003F444D" w:rsidP="003F444D">
      <w:pPr>
        <w:pStyle w:val="2"/>
      </w:pPr>
      <w:bookmarkStart w:id="103" w:name="_Toc228776134"/>
      <w:r>
        <w:lastRenderedPageBreak/>
        <w:t>ТАСС, 01.05.2026, В России средняя пенсия неработающих в марте составила 25,6 тыс. рублей</w:t>
      </w:r>
      <w:bookmarkEnd w:id="103"/>
    </w:p>
    <w:p w14:paraId="7C9F53FA" w14:textId="77777777" w:rsidR="003F444D" w:rsidRDefault="003F444D" w:rsidP="00231F90">
      <w:pPr>
        <w:pStyle w:val="3"/>
      </w:pPr>
      <w:bookmarkStart w:id="104" w:name="_Toc228776135"/>
      <w:r>
        <w:t>Средний размер пенсионного обеспечения неработающих граждан в марте 2026 года составил 25,6 тыс. рублей, за год сумма выросла более чем на 1,8 тыс. рублей, выяснил ТАСС, проанализировав данные статистики.</w:t>
      </w:r>
      <w:bookmarkEnd w:id="104"/>
    </w:p>
    <w:p w14:paraId="07659988" w14:textId="77777777" w:rsidR="003F444D" w:rsidRDefault="003F444D" w:rsidP="003F444D">
      <w:r>
        <w:t>Средний размер пенсии неработающих россиян в марте, согласно данным Соцфонда, составил 25 647 рублей. В марте 2025-го эта сумма достигала 23 794 рублей.</w:t>
      </w:r>
    </w:p>
    <w:p w14:paraId="5FBFA5AF" w14:textId="77777777" w:rsidR="003F444D" w:rsidRDefault="003F444D" w:rsidP="003F444D">
      <w:r>
        <w:t>Что касается работающих пенсионеров, их средний размер пенсии в марте 2026 года составил 23,4 тыс. рублей, в марте 2025 - почти 21 тыс. рублей. В течение года сумма выросла практически на 2,5 тыс. рублей.</w:t>
      </w:r>
    </w:p>
    <w:p w14:paraId="6ABFF88C" w14:textId="3B0B2B6B" w:rsidR="003F444D" w:rsidRPr="004C3992" w:rsidRDefault="000E6653" w:rsidP="003F444D">
      <w:hyperlink r:id="rId32" w:history="1">
        <w:r w:rsidR="003F444D" w:rsidRPr="00375338">
          <w:rPr>
            <w:rStyle w:val="a3"/>
          </w:rPr>
          <w:t>https://tass.ru/ekonomika/27281187</w:t>
        </w:r>
      </w:hyperlink>
      <w:r w:rsidR="003F444D">
        <w:t xml:space="preserve"> </w:t>
      </w:r>
    </w:p>
    <w:p w14:paraId="0AF57F1E" w14:textId="6BB8CBD7" w:rsidR="007961D9" w:rsidRPr="0077722B" w:rsidRDefault="007961D9" w:rsidP="007961D9">
      <w:pPr>
        <w:pStyle w:val="2"/>
      </w:pPr>
      <w:bookmarkStart w:id="105" w:name="_ТАСС,_03.05.2026,_Средняя"/>
      <w:bookmarkStart w:id="106" w:name="_Toc228776136"/>
      <w:bookmarkEnd w:id="105"/>
      <w:r w:rsidRPr="007961D9">
        <w:t>ТАСС, 03.05.2026</w:t>
      </w:r>
      <w:r w:rsidRPr="001B0CD9">
        <w:t xml:space="preserve">, </w:t>
      </w:r>
      <w:r w:rsidRPr="007961D9">
        <w:t>Средняя пенсия неработающих россиян превысила 30 тыс. Рублей в 13 регионах</w:t>
      </w:r>
      <w:bookmarkEnd w:id="106"/>
    </w:p>
    <w:p w14:paraId="188392F7" w14:textId="48CA6058" w:rsidR="007961D9" w:rsidRPr="007961D9" w:rsidRDefault="007961D9" w:rsidP="007961D9">
      <w:pPr>
        <w:pStyle w:val="3"/>
      </w:pPr>
      <w:bookmarkStart w:id="107" w:name="_Toc228776137"/>
      <w:r w:rsidRPr="007961D9">
        <w:t>Средний размер пенсионного обеспечения свыше 30 тыс. рублей среди неработающих граждан отмечен в 13 регионах РФ в марте 2026 года, выяснил ТАСС, проанализировав данные статистики.</w:t>
      </w:r>
      <w:bookmarkEnd w:id="107"/>
    </w:p>
    <w:p w14:paraId="0AA9BB11" w14:textId="77777777" w:rsidR="007961D9" w:rsidRPr="007961D9" w:rsidRDefault="007961D9" w:rsidP="007961D9">
      <w:r w:rsidRPr="007961D9">
        <w:t>Средний размер пенсии более 30 тыс. рублей среди неработающих в марте этого года отмечен в 13 субъектах страны, согласно данным Соцфонда. Это Хабаровский край (30 тыс.), Карелия (31,5 тыс.), Архангельская область (32,5 тыс.), Коми (32,7 тыс.), Якутия (34,4 тыс.), Сахалинская область (34,8 тыс.), Мурманская область (35,4 тыс.), Ямало-Ненецкий АО (37,8 тыс.), Ханты-Мансийский АО (38,3 тыс.), Магаданская область (39 тыс.), Камчатский край (39,3 тыс.), Ненецкий АО (39,8 тыс.), Чукотский АО (43,7 тыс.), следует из данных.</w:t>
      </w:r>
    </w:p>
    <w:p w14:paraId="2C7A2A88" w14:textId="77777777" w:rsidR="007961D9" w:rsidRPr="007961D9" w:rsidRDefault="007961D9" w:rsidP="007961D9">
      <w:r w:rsidRPr="007961D9">
        <w:t>В целом средний размер пенсии среди неработающих в РФ в марте 2026 года составил 25 647 руб.</w:t>
      </w:r>
    </w:p>
    <w:p w14:paraId="447DC95E" w14:textId="2A7F37EF" w:rsidR="007961D9" w:rsidRPr="00DC7876" w:rsidRDefault="000E6653" w:rsidP="007961D9">
      <w:hyperlink r:id="rId33" w:history="1">
        <w:r w:rsidR="007961D9" w:rsidRPr="001427B6">
          <w:rPr>
            <w:rStyle w:val="a3"/>
            <w:lang w:val="en-US"/>
          </w:rPr>
          <w:t>https</w:t>
        </w:r>
        <w:r w:rsidR="007961D9" w:rsidRPr="004C3992">
          <w:rPr>
            <w:rStyle w:val="a3"/>
          </w:rPr>
          <w:t>://</w:t>
        </w:r>
        <w:r w:rsidR="007961D9" w:rsidRPr="001427B6">
          <w:rPr>
            <w:rStyle w:val="a3"/>
            <w:lang w:val="en-US"/>
          </w:rPr>
          <w:t>tass</w:t>
        </w:r>
        <w:r w:rsidR="007961D9" w:rsidRPr="004C3992">
          <w:rPr>
            <w:rStyle w:val="a3"/>
          </w:rPr>
          <w:t>.</w:t>
        </w:r>
        <w:r w:rsidR="007961D9" w:rsidRPr="001427B6">
          <w:rPr>
            <w:rStyle w:val="a3"/>
            <w:lang w:val="en-US"/>
          </w:rPr>
          <w:t>ru</w:t>
        </w:r>
        <w:r w:rsidR="007961D9" w:rsidRPr="004C3992">
          <w:rPr>
            <w:rStyle w:val="a3"/>
          </w:rPr>
          <w:t>/</w:t>
        </w:r>
        <w:r w:rsidR="007961D9" w:rsidRPr="001427B6">
          <w:rPr>
            <w:rStyle w:val="a3"/>
            <w:lang w:val="en-US"/>
          </w:rPr>
          <w:t>obschestvo</w:t>
        </w:r>
        <w:r w:rsidR="007961D9" w:rsidRPr="004C3992">
          <w:rPr>
            <w:rStyle w:val="a3"/>
          </w:rPr>
          <w:t>/27291639</w:t>
        </w:r>
      </w:hyperlink>
      <w:r w:rsidR="007961D9" w:rsidRPr="004C3992">
        <w:t xml:space="preserve"> </w:t>
      </w:r>
    </w:p>
    <w:p w14:paraId="2B17AB07" w14:textId="52FCC6B2" w:rsidR="00042FCB" w:rsidRPr="00042FCB" w:rsidRDefault="00042FCB" w:rsidP="00042FCB">
      <w:pPr>
        <w:pStyle w:val="2"/>
      </w:pPr>
      <w:bookmarkStart w:id="108" w:name="_РИА_Новости,_04.05.2026,"/>
      <w:bookmarkStart w:id="109" w:name="_Toc228776138"/>
      <w:bookmarkEnd w:id="108"/>
      <w:r w:rsidRPr="00042FCB">
        <w:t>РИА Новости, 04.05.2026</w:t>
      </w:r>
      <w:r w:rsidRPr="00951BC3">
        <w:t xml:space="preserve">, </w:t>
      </w:r>
      <w:r w:rsidRPr="00042FCB">
        <w:t>В 8 регионах РФ средняя пенсия работающих оказалась выше 30 тыс руб</w:t>
      </w:r>
      <w:bookmarkEnd w:id="109"/>
    </w:p>
    <w:p w14:paraId="4608F160" w14:textId="77777777" w:rsidR="00042FCB" w:rsidRPr="00042FCB" w:rsidRDefault="00042FCB" w:rsidP="00042FCB">
      <w:pPr>
        <w:pStyle w:val="3"/>
      </w:pPr>
      <w:bookmarkStart w:id="110" w:name="_Toc228776139"/>
      <w:r w:rsidRPr="00042FCB">
        <w:t>Средний размер пенсии более 30 тысяч рублей среди работающих россиян зафиксирован в восьми субъектах страны в марте 2026 года, следует из данных Социального фонда России, с которыми ознакомилось РИА Новости.</w:t>
      </w:r>
      <w:bookmarkEnd w:id="110"/>
    </w:p>
    <w:p w14:paraId="6020D4CD" w14:textId="77777777" w:rsidR="00042FCB" w:rsidRPr="00042FCB" w:rsidRDefault="00042FCB" w:rsidP="00042FCB">
      <w:r w:rsidRPr="00042FCB">
        <w:t>Согласно данным ведомства, соответствующий размер пенсионного обеспечения отмечен в Мурманской области (30 726,13 рубля), Ямало-Ненецком АО (31 326,49 рубля), Якутии (31 366,47 рубля), Ханты-Мансийском АО (32 557,99 рубля) .</w:t>
      </w:r>
    </w:p>
    <w:p w14:paraId="6690B003" w14:textId="77777777" w:rsidR="00042FCB" w:rsidRPr="00042FCB" w:rsidRDefault="00042FCB" w:rsidP="00042FCB">
      <w:r w:rsidRPr="00042FCB">
        <w:t>Кроме того, средний размер пенсии более 30 тысяч рублей среди работающих россиян отмечен в Камчатском крае (32 707,4 рубля), Магаданской области (33 635,92 рубля), Ненецком АО (35 769,61 рубля) и Чукотском АО (38 581,26 рубля).</w:t>
      </w:r>
    </w:p>
    <w:p w14:paraId="6C14EC3B" w14:textId="57BD4060" w:rsidR="00042FCB" w:rsidRPr="00042FCB" w:rsidRDefault="00042FCB" w:rsidP="00042FCB">
      <w:r w:rsidRPr="00042FCB">
        <w:t>Самый низкий средний размер пенсии работающих россиян в марте был зафиксирован в Республике Дагестан - 16 870 рублей, а самый высокий - на Чукотке (38 581 рубль).</w:t>
      </w:r>
    </w:p>
    <w:p w14:paraId="5AAD243F" w14:textId="77777777" w:rsidR="0054091B" w:rsidRPr="00395716" w:rsidRDefault="0054091B" w:rsidP="0054091B">
      <w:pPr>
        <w:pStyle w:val="2"/>
      </w:pPr>
      <w:bookmarkStart w:id="111" w:name="_Toc228776140"/>
      <w:r w:rsidRPr="00395716">
        <w:lastRenderedPageBreak/>
        <w:t>РИА Новости, 30.04.2026, Назван регион, где средний размер пенсии составляет 42 тысячи рублей</w:t>
      </w:r>
      <w:bookmarkEnd w:id="111"/>
    </w:p>
    <w:p w14:paraId="3F5461E0" w14:textId="77777777" w:rsidR="0054091B" w:rsidRPr="00395716" w:rsidRDefault="0054091B" w:rsidP="00231F90">
      <w:pPr>
        <w:pStyle w:val="3"/>
      </w:pPr>
      <w:bookmarkStart w:id="112" w:name="_Toc228776141"/>
      <w:r w:rsidRPr="00395716">
        <w:t>В Чукотском автономном округе средний раз пенсии, по данным марта 2026 года, превысил 42 тысячи рублей, следует из данных Соцфонда, которые изучило РИА Новости.</w:t>
      </w:r>
      <w:bookmarkEnd w:id="112"/>
    </w:p>
    <w:p w14:paraId="233B91D0" w14:textId="77777777" w:rsidR="0054091B" w:rsidRPr="00395716" w:rsidRDefault="0054091B" w:rsidP="0054091B">
      <w:r w:rsidRPr="00395716">
        <w:t>Так, в Чукотском автономном округе средний раз пенсии составляет 42 015 рублей, в других регионах сумма не превышает 40 тысяч рублей.</w:t>
      </w:r>
    </w:p>
    <w:p w14:paraId="3F559E52" w14:textId="77777777" w:rsidR="0054091B" w:rsidRPr="00395716" w:rsidRDefault="0054091B" w:rsidP="0054091B">
      <w:r w:rsidRPr="00395716">
        <w:t>В марте 2025 года граждане, проживающие в Чукотском АО, получали в среднем пенсию в размере 38,2 тысячи рублей. Так, сумма за год в регионе выросла почти на 3,8 тысячи рублей.</w:t>
      </w:r>
    </w:p>
    <w:p w14:paraId="0FBF97A0" w14:textId="26588627" w:rsidR="0054091B" w:rsidRPr="00395716" w:rsidRDefault="000E6653" w:rsidP="0054091B">
      <w:hyperlink r:id="rId34" w:history="1">
        <w:r w:rsidR="0054091B" w:rsidRPr="00395716">
          <w:rPr>
            <w:rStyle w:val="a3"/>
          </w:rPr>
          <w:t>https://ria.ru/20260430/ao-2089770709.html</w:t>
        </w:r>
      </w:hyperlink>
      <w:r w:rsidR="0054091B" w:rsidRPr="00395716">
        <w:t xml:space="preserve"> </w:t>
      </w:r>
    </w:p>
    <w:p w14:paraId="0631AF9D" w14:textId="77777777" w:rsidR="00A4323D" w:rsidRPr="00395716" w:rsidRDefault="00A4323D" w:rsidP="00A4323D">
      <w:pPr>
        <w:pStyle w:val="2"/>
      </w:pPr>
      <w:bookmarkStart w:id="113" w:name="_Toc228776142"/>
      <w:r w:rsidRPr="00395716">
        <w:t>РБК, 30.04.2026, В каком регионе самая высокая средняя пенсия</w:t>
      </w:r>
      <w:bookmarkEnd w:id="113"/>
    </w:p>
    <w:p w14:paraId="3B2ABDB4" w14:textId="77777777" w:rsidR="00A4323D" w:rsidRPr="00395716" w:rsidRDefault="00A4323D" w:rsidP="00231F90">
      <w:pPr>
        <w:pStyle w:val="3"/>
      </w:pPr>
      <w:bookmarkStart w:id="114" w:name="_Toc228776143"/>
      <w:r w:rsidRPr="00395716">
        <w:t>Максимальный средний размер пенсионного обеспечения в марте 2026 года зафиксирован в Чукотском автономном округе и составляет 42 015 руб. В марте прошлого года этот показатель в регионе составлял 38 286 руб., следует из данных Социального фонда.</w:t>
      </w:r>
      <w:bookmarkEnd w:id="114"/>
    </w:p>
    <w:p w14:paraId="71BC678C" w14:textId="77777777" w:rsidR="00A4323D" w:rsidRPr="00395716" w:rsidRDefault="00A4323D" w:rsidP="00A4323D">
      <w:r w:rsidRPr="00395716">
        <w:t>Среднее пособие работающих пенсионеров на Чукотке составляет 38 581 руб., а неработающих — 43 760 руб. Больше ни в одном регионе России средний размер пенсионного обеспечения не превышает 40 тыс. руб.</w:t>
      </w:r>
    </w:p>
    <w:p w14:paraId="63DD58CC" w14:textId="77777777" w:rsidR="00A4323D" w:rsidRPr="00395716" w:rsidRDefault="00A4323D" w:rsidP="00A4323D">
      <w:r w:rsidRPr="00395716">
        <w:t>Наименьший средний размер пенсии в Республике Дагестан — 18 640 руб. Пособие работающих пенсионеров здесь составляет 16 870 руб., а неработающих — 18 979 руб.</w:t>
      </w:r>
    </w:p>
    <w:p w14:paraId="3DA47C86" w14:textId="77777777" w:rsidR="00A4323D" w:rsidRPr="00395716" w:rsidRDefault="00A4323D" w:rsidP="00A4323D">
      <w:r w:rsidRPr="00395716">
        <w:t>Дальневосточный федеральный округ оказался лидером по среднему размеру пенсии — 28 297 руб. Второе место занял Северо-Западный федеральный округ — 28 127 руб. В тройку также вошел Уральский федеральный округ. Средняя пенсия здесь составляет 27 712 руб. Средняя пенсия по стране в целом в марте 2026 года составила 25 274 руб.</w:t>
      </w:r>
    </w:p>
    <w:p w14:paraId="6A4A0887" w14:textId="77777777" w:rsidR="00A4323D" w:rsidRPr="00395716" w:rsidRDefault="00A4323D" w:rsidP="00A4323D">
      <w:r w:rsidRPr="00395716">
        <w:t>Когда будет ближайшая индексация пенсий</w:t>
      </w:r>
    </w:p>
    <w:p w14:paraId="353619CE" w14:textId="77777777" w:rsidR="00A4323D" w:rsidRPr="00395716" w:rsidRDefault="00A4323D" w:rsidP="00A4323D">
      <w:r w:rsidRPr="00395716">
        <w:t>Профессор Финансового университета при правительстве России Александр Сафонов сообщил, что ближайшая индексация пенсий состоится 1 октября 2026 года, она коснется военнослужащих.</w:t>
      </w:r>
    </w:p>
    <w:p w14:paraId="7788C9DA" w14:textId="77777777" w:rsidR="00A4323D" w:rsidRPr="00395716" w:rsidRDefault="00A4323D" w:rsidP="00A4323D">
      <w:r w:rsidRPr="00395716">
        <w:t>Военные пенсии планируют увеличить на 4%, но итоговый размер индексации может быть скорректирован в большую сторону, если фактическая инфляция за год окажется выше прогнозируемой.</w:t>
      </w:r>
    </w:p>
    <w:p w14:paraId="55B49E1D" w14:textId="77777777" w:rsidR="00A4323D" w:rsidRPr="00395716" w:rsidRDefault="00A4323D" w:rsidP="00A4323D">
      <w:r w:rsidRPr="00395716">
        <w:t>Военная пенсия рассчитывается на основе денежного довольствия, к которому применяется понижающий коэффициент. В 2026 году он составляет 93%. Также размер военной пенсии зависит от выслуги лет: при минимальной выслуге, 20 лет, берется 50% довольствия, за каждый последующий год добавляется по 3%, но не более 85%, подытожил эксперт.</w:t>
      </w:r>
    </w:p>
    <w:p w14:paraId="440C1299" w14:textId="0FBC3573" w:rsidR="00A4323D" w:rsidRPr="00070DAB" w:rsidRDefault="000E6653" w:rsidP="00A4323D">
      <w:hyperlink r:id="rId35" w:history="1">
        <w:r w:rsidR="00A4323D" w:rsidRPr="00395716">
          <w:rPr>
            <w:rStyle w:val="a3"/>
          </w:rPr>
          <w:t>https://www.rbc.ru/life/news/69f301cf9a79471b8437ef16</w:t>
        </w:r>
      </w:hyperlink>
      <w:r w:rsidR="00A4323D" w:rsidRPr="00395716">
        <w:t xml:space="preserve"> </w:t>
      </w:r>
    </w:p>
    <w:p w14:paraId="3A89D6ED" w14:textId="78A96240" w:rsidR="00951BC3" w:rsidRPr="00951BC3" w:rsidRDefault="00951BC3" w:rsidP="00951BC3">
      <w:pPr>
        <w:pStyle w:val="2"/>
      </w:pPr>
      <w:bookmarkStart w:id="115" w:name="_Toc228776144"/>
      <w:r w:rsidRPr="00951BC3">
        <w:lastRenderedPageBreak/>
        <w:t>ТАСС, 04.05.2026</w:t>
      </w:r>
      <w:r w:rsidRPr="008A37CE">
        <w:t xml:space="preserve">, </w:t>
      </w:r>
      <w:r w:rsidRPr="00951BC3">
        <w:t>В ЕР заявили, что за пять лет в России вырос средний размер страховых пенсий</w:t>
      </w:r>
      <w:bookmarkEnd w:id="115"/>
    </w:p>
    <w:p w14:paraId="55071F4F" w14:textId="77777777" w:rsidR="00951BC3" w:rsidRPr="00951BC3" w:rsidRDefault="00951BC3" w:rsidP="00951BC3">
      <w:pPr>
        <w:pStyle w:val="3"/>
      </w:pPr>
      <w:bookmarkStart w:id="116" w:name="_Toc228776145"/>
      <w:r w:rsidRPr="00951BC3">
        <w:t>Средний размер страховой пенсии по старости в России за пять лет вырос примерно в 1,5 раза, а минимальный размер оплаты труда - более чем в 2 раза. Это отмечается в идеологическом предвыборном документе "Дюжина жестких вопросов к "Единой России", имеющемся в распоряжении ТАСС.</w:t>
      </w:r>
      <w:bookmarkEnd w:id="116"/>
    </w:p>
    <w:p w14:paraId="0D48F20B" w14:textId="77777777" w:rsidR="00951BC3" w:rsidRPr="00951BC3" w:rsidRDefault="00951BC3" w:rsidP="00951BC3">
      <w:r w:rsidRPr="00951BC3">
        <w:t>О создании документа, в котором сформулированы ответы на возможные претензии к партии в преддверии думской кампании, ранее сообщал секретарь ее генсовета Владимир Якушев на пленарном заседании регионального форума "Есть результат!" в Ханты-Мансийске. Один из пунктов сборника тезисов посвящен теме роста цен и зарплат.</w:t>
      </w:r>
    </w:p>
    <w:p w14:paraId="427A4964" w14:textId="77777777" w:rsidR="00951BC3" w:rsidRPr="00951BC3" w:rsidRDefault="00951BC3" w:rsidP="00951BC3">
      <w:r w:rsidRPr="00951BC3">
        <w:t>Единороссам в беседе с избирателями рекомендуется напоминать, что именно "Единая Россия" обеспечила законодательные гарантии индексации пенсий и МРОТ. "Зарплата растет, даже базовая. Другое дело, что инфляция действительно делает этот рост не таким заметным для человека. Тем не менее: к 2021 году средний размер страховой пенсии по старости составил 16 789 рублей, в феврале 2026-го - 25 261 рубль; МРОТ в 2021 году был 12 792 рубля, в 2026-м - 27 093 рубля", - отмечается в тезисах для партийцев.</w:t>
      </w:r>
    </w:p>
    <w:p w14:paraId="685E6069" w14:textId="77777777" w:rsidR="00951BC3" w:rsidRPr="00951BC3" w:rsidRDefault="00951BC3" w:rsidP="00951BC3">
      <w:r w:rsidRPr="00951BC3">
        <w:t>Отдельно в материалах говорится о контроле за ценами. Авторы подчеркивают, что это требует "тонкой настройки", поскольку необходимо не допустить как "рвачества недобросовестных компаний", так и закрытия производств или появления черного рынка.</w:t>
      </w:r>
    </w:p>
    <w:p w14:paraId="07A5893E" w14:textId="77777777" w:rsidR="00951BC3" w:rsidRPr="00951BC3" w:rsidRDefault="00951BC3" w:rsidP="00951BC3">
      <w:r w:rsidRPr="00951BC3">
        <w:t>"Единая Россия" наделила антимонопольную службу всеми инструментами и правами и будет жестко контролировать эффективность ее работы. Тарифы естественных монополий, цены на жизненноважные и необходимые лекарства сегодня регулируются государством благодаря законам "Единой России", - говорится в предвыборных тезисах.</w:t>
      </w:r>
    </w:p>
    <w:p w14:paraId="68D00C53" w14:textId="03CF0DD2" w:rsidR="00951BC3" w:rsidRPr="00070DAB" w:rsidRDefault="000E6653" w:rsidP="00951BC3">
      <w:hyperlink r:id="rId36" w:history="1">
        <w:r w:rsidR="00951BC3" w:rsidRPr="001427B6">
          <w:rPr>
            <w:rStyle w:val="a3"/>
            <w:lang w:val="en-US"/>
          </w:rPr>
          <w:t>https</w:t>
        </w:r>
        <w:r w:rsidR="00951BC3" w:rsidRPr="00070DAB">
          <w:rPr>
            <w:rStyle w:val="a3"/>
          </w:rPr>
          <w:t>://</w:t>
        </w:r>
        <w:r w:rsidR="00951BC3" w:rsidRPr="001427B6">
          <w:rPr>
            <w:rStyle w:val="a3"/>
            <w:lang w:val="en-US"/>
          </w:rPr>
          <w:t>tass</w:t>
        </w:r>
        <w:r w:rsidR="00951BC3" w:rsidRPr="00070DAB">
          <w:rPr>
            <w:rStyle w:val="a3"/>
          </w:rPr>
          <w:t>.</w:t>
        </w:r>
        <w:r w:rsidR="00951BC3" w:rsidRPr="001427B6">
          <w:rPr>
            <w:rStyle w:val="a3"/>
            <w:lang w:val="en-US"/>
          </w:rPr>
          <w:t>ru</w:t>
        </w:r>
        <w:r w:rsidR="00951BC3" w:rsidRPr="00070DAB">
          <w:rPr>
            <w:rStyle w:val="a3"/>
          </w:rPr>
          <w:t>/</w:t>
        </w:r>
        <w:r w:rsidR="00951BC3" w:rsidRPr="001427B6">
          <w:rPr>
            <w:rStyle w:val="a3"/>
            <w:lang w:val="en-US"/>
          </w:rPr>
          <w:t>obschestvo</w:t>
        </w:r>
        <w:r w:rsidR="00951BC3" w:rsidRPr="00070DAB">
          <w:rPr>
            <w:rStyle w:val="a3"/>
          </w:rPr>
          <w:t>/27296697</w:t>
        </w:r>
      </w:hyperlink>
      <w:r w:rsidR="00951BC3" w:rsidRPr="00070DAB">
        <w:t xml:space="preserve"> </w:t>
      </w:r>
    </w:p>
    <w:p w14:paraId="75BBEF31" w14:textId="77777777" w:rsidR="0082308B" w:rsidRPr="00395716" w:rsidRDefault="0082308B" w:rsidP="0082308B">
      <w:pPr>
        <w:pStyle w:val="2"/>
      </w:pPr>
      <w:bookmarkStart w:id="117" w:name="_Toc228776146"/>
      <w:r w:rsidRPr="00395716">
        <w:t>RT, 30.04.2026, Депутат отметила важность индексации пенсий работающих пенсионеров</w:t>
      </w:r>
      <w:bookmarkEnd w:id="117"/>
    </w:p>
    <w:p w14:paraId="45D42B87" w14:textId="40F58344" w:rsidR="0082308B" w:rsidRPr="00395716" w:rsidRDefault="0082308B" w:rsidP="00231F90">
      <w:pPr>
        <w:pStyle w:val="3"/>
      </w:pPr>
      <w:bookmarkStart w:id="118" w:name="_Toc228776147"/>
      <w:r w:rsidRPr="00395716">
        <w:t>Депутат, член комитета Госдумы по труду, социальной политике и делам ветеранов Светлана Бессараб</w:t>
      </w:r>
      <w:r w:rsidR="00FE0A6D" w:rsidRPr="00395716">
        <w:t xml:space="preserve"> </w:t>
      </w:r>
      <w:r w:rsidRPr="00395716">
        <w:t xml:space="preserve"> в беседе с RT прокомментировала сообщение о том, что в марте средний размер пенсии работающих граждан составит около 23 400 рублей.</w:t>
      </w:r>
      <w:bookmarkEnd w:id="118"/>
    </w:p>
    <w:p w14:paraId="7796B647" w14:textId="77777777" w:rsidR="0082308B" w:rsidRPr="00395716" w:rsidRDefault="0082308B" w:rsidP="0082308B">
      <w:r w:rsidRPr="00395716">
        <w:t>Парламентарий отметила, что в своё время несоответствие соотношений работающих граждан и получателей пенсии вынудило приостановить индексацию.</w:t>
      </w:r>
    </w:p>
    <w:p w14:paraId="6BDBB2A2" w14:textId="73652B7C" w:rsidR="0082308B" w:rsidRPr="00395716" w:rsidRDefault="003F2693" w:rsidP="0082308B">
      <w:r>
        <w:t>«</w:t>
      </w:r>
      <w:r w:rsidR="0082308B" w:rsidRPr="00395716">
        <w:t>У нас 75 млн работающих, а пенсионеров более 40 млн. Это включая получателей социальных пенсий. И конечно, это вынудило в своё время приостановить индексацию. Я считаю большим достижением, что мы вернули индексацию пенсий трудящимся пенсионерам</w:t>
      </w:r>
      <w:r>
        <w:t>»</w:t>
      </w:r>
      <w:r w:rsidR="0082308B" w:rsidRPr="00395716">
        <w:t>, - сказала Бессараб.</w:t>
      </w:r>
    </w:p>
    <w:p w14:paraId="6660DFF8" w14:textId="77777777" w:rsidR="0082308B" w:rsidRPr="00395716" w:rsidRDefault="0082308B" w:rsidP="0082308B">
      <w:r w:rsidRPr="00395716">
        <w:t>Собеседница RT добавила, что следующим шагом должно стать снятие барьеров ИПК для работающих пенсионеров.</w:t>
      </w:r>
    </w:p>
    <w:p w14:paraId="2D7D1552" w14:textId="101B944D" w:rsidR="0082308B" w:rsidRPr="00395716" w:rsidRDefault="003F2693" w:rsidP="0082308B">
      <w:r>
        <w:lastRenderedPageBreak/>
        <w:t>«</w:t>
      </w:r>
      <w:r w:rsidR="0082308B" w:rsidRPr="00395716">
        <w:t>Работающий пенсионер за год может заработать три ИПК, а лицо трудоспособного возраста зарабатывает до десяти. Это создаёт определённый барьер. Я думаю, что следующим нашим шагом должно стать снятие этих барьеров. Пока, конечно, сложно идут переговоры с правительством, но мы будем прилагать все усилия для того, чтобы этот вопрос решить</w:t>
      </w:r>
      <w:r>
        <w:t>»</w:t>
      </w:r>
      <w:r w:rsidR="0082308B" w:rsidRPr="00395716">
        <w:t>, - заключила депутат.</w:t>
      </w:r>
    </w:p>
    <w:p w14:paraId="32A7B7AB" w14:textId="77777777" w:rsidR="0082308B" w:rsidRPr="00395716" w:rsidRDefault="0082308B" w:rsidP="0082308B">
      <w:r w:rsidRPr="00395716">
        <w:t>Ранее Социальный фонд России сообщил, что средний размер пенсии работающих россиян в марте 2026 года составил 23 461 рубль.</w:t>
      </w:r>
    </w:p>
    <w:p w14:paraId="673DDC88" w14:textId="77777777" w:rsidR="0082308B" w:rsidRPr="00395716" w:rsidRDefault="0082308B" w:rsidP="0082308B">
      <w:r w:rsidRPr="00395716">
        <w:t>Отмечается, что в аналогичный период 2025 года работающие пенсионеры получали около 20 972 рублей.</w:t>
      </w:r>
    </w:p>
    <w:p w14:paraId="260296F1" w14:textId="1EF53B57" w:rsidR="0082308B" w:rsidRDefault="000E6653" w:rsidP="0082308B">
      <w:hyperlink r:id="rId37" w:history="1">
        <w:r w:rsidR="0082308B" w:rsidRPr="00395716">
          <w:rPr>
            <w:rStyle w:val="a3"/>
          </w:rPr>
          <w:t>https://russian.rt.com/russia/news/1626468-deputat-pensii-rabotayuschie-rossiyane</w:t>
        </w:r>
      </w:hyperlink>
      <w:r w:rsidR="0082308B" w:rsidRPr="00395716">
        <w:t xml:space="preserve"> </w:t>
      </w:r>
    </w:p>
    <w:p w14:paraId="7E38E76A" w14:textId="638EF2E0" w:rsidR="006141BB" w:rsidRDefault="006141BB" w:rsidP="006141BB">
      <w:pPr>
        <w:pStyle w:val="2"/>
      </w:pPr>
      <w:bookmarkStart w:id="119" w:name="_Toc228776148"/>
      <w:r>
        <w:t>РИА Новости, 03.05.2026</w:t>
      </w:r>
      <w:r w:rsidRPr="007961D9">
        <w:t xml:space="preserve">, </w:t>
      </w:r>
      <w:r>
        <w:t>Эксперт рассказала, какие ошибки могут снизить размер будущей пенсии</w:t>
      </w:r>
      <w:bookmarkEnd w:id="119"/>
    </w:p>
    <w:p w14:paraId="29BFE12F" w14:textId="77777777" w:rsidR="006141BB" w:rsidRDefault="006141BB" w:rsidP="006141BB">
      <w:pPr>
        <w:pStyle w:val="3"/>
      </w:pPr>
      <w:bookmarkStart w:id="120" w:name="_Toc228776149"/>
      <w:r>
        <w:t>Ошибки в учете трудового стажа, страховых взносов работодателя, неучтенные периоды службы в армии или получения пособия по безработице могут снизить размер будущей пенсии, сообщила РИА Новости старший преподаватель кафедры предпринимательского, трудового и корпоративного права РАНХиГС Татьяна Голубева.</w:t>
      </w:r>
      <w:bookmarkEnd w:id="120"/>
      <w:r>
        <w:t xml:space="preserve"> </w:t>
      </w:r>
    </w:p>
    <w:p w14:paraId="6812C9F6" w14:textId="6DE949C4" w:rsidR="006141BB" w:rsidRDefault="006141BB" w:rsidP="006141BB">
      <w:r>
        <w:t>"Трудовой стаж до 2002 года формирует стажевый коэффициент. При наличии 20 лет стажа у женщин и 25 у мужчин применяется коэффициент 0,55. Любые "выпадающие" периоды автоматически снижают базу расчета. Кроме того, не всегда учитываются периоды службы в армии, получения пособия по безработице или обучения", - сказала Голубева. Эксперт уточнила, что после 2002 года ключевым фактором при расчете будущей пенсии является уплата работодателем взносов за сотрудника. Любые пробелы в платежах, работа без официального оформления или технические ошибки при передаче данных в Социальный фонд ведут к уменьшению выплат. "Дополнительные потери могут возникать в том числе из-за формальных несоответствий. Например, если в документах разные фамилии и нет подтверждения их изменения, либо отсутствуют сведения о заработке за периоды, которые учитываются при расчете", - добавила Голубева. Эксперт также напомнила, что при переезде в регион с более низким районным коэффициентом размер пенсии может уменьшиться из-за отмены региональной надбавки, привязанной к месту проживания. Тем, кто сомневается в корректности начислений, эксперт рекомендовала запросить в Социальном фонде России справку о назначенной пенсии. Через личный кабинет она оформляется в течение суток.</w:t>
      </w:r>
    </w:p>
    <w:p w14:paraId="254478EA" w14:textId="7410ED1B" w:rsidR="006141BB" w:rsidRDefault="000E6653" w:rsidP="006141BB">
      <w:hyperlink r:id="rId38" w:history="1">
        <w:r w:rsidR="006141BB" w:rsidRPr="001427B6">
          <w:rPr>
            <w:rStyle w:val="a3"/>
          </w:rPr>
          <w:t>https://ria.ru/20260503/pensiya-2090242006.html</w:t>
        </w:r>
      </w:hyperlink>
      <w:r w:rsidR="006141BB">
        <w:t xml:space="preserve"> </w:t>
      </w:r>
    </w:p>
    <w:p w14:paraId="6F153A1F" w14:textId="77777777" w:rsidR="003F2693" w:rsidRDefault="003F2693" w:rsidP="003F2693">
      <w:pPr>
        <w:pStyle w:val="2"/>
      </w:pPr>
      <w:bookmarkStart w:id="121" w:name="_Toc228776150"/>
      <w:r>
        <w:lastRenderedPageBreak/>
        <w:t>RT, 02.05.2026, Россиянам напомнили, на сколько проиндексируют пенсию в ближайшие месяцы</w:t>
      </w:r>
      <w:bookmarkEnd w:id="121"/>
    </w:p>
    <w:p w14:paraId="1C63A496" w14:textId="1088B280" w:rsidR="003F2693" w:rsidRDefault="003F2693" w:rsidP="00231F90">
      <w:pPr>
        <w:pStyle w:val="3"/>
      </w:pPr>
      <w:bookmarkStart w:id="122" w:name="_Toc228776151"/>
      <w:r>
        <w:t>Член комитета Госдумы по малому и среднему предпринимательству Алексей Говырин (фракция «Единая Россия») рассказал RT о том, на сколько процентов проиндексируют пенсию в ближайшие месяцы.</w:t>
      </w:r>
      <w:bookmarkEnd w:id="122"/>
    </w:p>
    <w:p w14:paraId="35ADC291" w14:textId="732175BB" w:rsidR="003F2693" w:rsidRDefault="003F2693" w:rsidP="003F2693">
      <w:r>
        <w:t>«Основные повышения 2026 года уже состоялись. С 1 января страховые пенсии увеличились на 7,6%, с 1 апреля социальные пенсии выросли на 6,8%. До конца года повторного процентного пересчёта по этим категориям не запланировано», - отмечает он.</w:t>
      </w:r>
    </w:p>
    <w:p w14:paraId="660E17BB" w14:textId="77777777" w:rsidR="003F2693" w:rsidRDefault="003F2693" w:rsidP="003F2693">
      <w:r>
        <w:t>Говырин уточнил, что ближайшее заметное процентное повышение пройдёт 1 октября и затронет военных пенсионеров и приравненных к ним сотрудников силовых ведомств.</w:t>
      </w:r>
    </w:p>
    <w:p w14:paraId="45B13FB8" w14:textId="6FCB023C" w:rsidR="003F2693" w:rsidRDefault="003F2693" w:rsidP="003F2693">
      <w:r>
        <w:t>«Ориентир составляет 4%, именно на столько с этой даты планируется поднять оклады денежного довольствия военнослужащих, а от их размера напрямую считаются и военные пенсии. Расходы уже учтены в бюджете. Для работающих пенсионеров с 1 августа пройдёт автоматический перерасчёт страховой пенсии по результатам взносов за 2025 год. Это не процентная индексация, а индивидуальный пересчёт по числу накопленных пенсионных коэффициентов с потолком в три ИПК. При стоимости коэффициента 156 рублей 76 копеек максимальная сумма прибавки составит около 470 рублей в месяц», - заключил парламентарий.</w:t>
      </w:r>
    </w:p>
    <w:p w14:paraId="0C754F8A" w14:textId="7B85C9F4" w:rsidR="003F2693" w:rsidRDefault="000E6653" w:rsidP="003F2693">
      <w:hyperlink r:id="rId39" w:history="1">
        <w:r w:rsidR="003F2693" w:rsidRPr="002447B4">
          <w:rPr>
            <w:rStyle w:val="a3"/>
          </w:rPr>
          <w:t>https://russian.rt.com/russia/news/1627195-pensiya-indeksaciya-deputat</w:t>
        </w:r>
      </w:hyperlink>
      <w:r w:rsidR="003F2693">
        <w:t xml:space="preserve"> </w:t>
      </w:r>
    </w:p>
    <w:p w14:paraId="2D6B8085" w14:textId="6809E458" w:rsidR="009B2768" w:rsidRDefault="009B2768" w:rsidP="009B2768">
      <w:pPr>
        <w:pStyle w:val="2"/>
      </w:pPr>
      <w:bookmarkStart w:id="123" w:name="_Toc228776152"/>
      <w:r>
        <w:t>RT, 03.05.2026</w:t>
      </w:r>
      <w:r w:rsidRPr="009B2768">
        <w:t xml:space="preserve">, </w:t>
      </w:r>
      <w:r>
        <w:t>Россиянам объяснили, как производится перерасчёт пенсии после увольнения</w:t>
      </w:r>
      <w:bookmarkEnd w:id="123"/>
    </w:p>
    <w:p w14:paraId="102E294A" w14:textId="77777777" w:rsidR="009B2768" w:rsidRDefault="009B2768" w:rsidP="009B2768">
      <w:pPr>
        <w:pStyle w:val="3"/>
      </w:pPr>
      <w:bookmarkStart w:id="124" w:name="_Toc228776153"/>
      <w:r>
        <w:t>Депутат Госдумы, член комитета Госдумы по малому и среднему предпринимательству Алексей Говырин (фракция «Единая Россия») объяснил RT, как происходит перерасчёт пенсии после увольнения.</w:t>
      </w:r>
      <w:bookmarkEnd w:id="124"/>
    </w:p>
    <w:p w14:paraId="55F2AD7C" w14:textId="77777777" w:rsidR="009B2768" w:rsidRDefault="009B2768" w:rsidP="009B2768">
      <w:r>
        <w:t>Парламентарий отметил, что речь идёт не о разовой компенсации за годы заморозки и не о выплате недополученных сумм за период 2016-2024 годов.</w:t>
      </w:r>
    </w:p>
    <w:p w14:paraId="59F65153" w14:textId="77777777" w:rsidR="009B2768" w:rsidRDefault="009B2768" w:rsidP="009B2768">
      <w:r>
        <w:t>"Закон возвращает работавшему пенсионеру тот размер страховой пенсии, который он получал бы, если бы все пропущенные индексации применялись к фактической выплате, а не только начислялись на бумаге через рост пенсионных коэффициентов", - подчеркнул он.</w:t>
      </w:r>
    </w:p>
    <w:p w14:paraId="599AD0D7" w14:textId="77777777" w:rsidR="009B2768" w:rsidRDefault="009B2768" w:rsidP="009B2768">
      <w:r>
        <w:t>Говырин также объяснил, что заявления подавать не потребуется, так как СФР ежемесячно проверяет факт прекращения работы по данным персонифицированного учёта.</w:t>
      </w:r>
    </w:p>
    <w:p w14:paraId="234AB354" w14:textId="77777777" w:rsidR="009B2768" w:rsidRDefault="009B2768" w:rsidP="009B2768">
      <w:r>
        <w:t>"При этом пенсионер вправе обратиться в фонд самостоятельно, если работодатель задержал отчётность или сведения не отразились в системе. Для тех, кто работал за рубежом без участия в обязательном пенсионном страховании РФ, потребуется документ компетентного иностранного органа", - заключил собеседник RT.</w:t>
      </w:r>
    </w:p>
    <w:p w14:paraId="03CE7496" w14:textId="77777777" w:rsidR="009B2768" w:rsidRDefault="009B2768" w:rsidP="009B2768">
      <w:r>
        <w:t>Ранее эксперт Татьяна Голубева назвала ошибки, которые могут уменьшить размер пенсии россиян</w:t>
      </w:r>
    </w:p>
    <w:p w14:paraId="17B94F13" w14:textId="2795A123" w:rsidR="009B2768" w:rsidRDefault="000E6653" w:rsidP="009B2768">
      <w:hyperlink r:id="rId40" w:history="1">
        <w:r w:rsidR="009B2768" w:rsidRPr="001427B6">
          <w:rPr>
            <w:rStyle w:val="a3"/>
          </w:rPr>
          <w:t>https://russian.rt.com/russia/news/1627492-pensiya-pereraschet-uvolnenie</w:t>
        </w:r>
      </w:hyperlink>
      <w:r w:rsidR="009B2768">
        <w:t xml:space="preserve"> </w:t>
      </w:r>
    </w:p>
    <w:p w14:paraId="098A4221" w14:textId="3EE96C80" w:rsidR="001B0CD9" w:rsidRDefault="001B0CD9" w:rsidP="001B0CD9">
      <w:pPr>
        <w:pStyle w:val="2"/>
      </w:pPr>
      <w:bookmarkStart w:id="125" w:name="_Toc228776154"/>
      <w:r>
        <w:t>RT, 02.05.2026</w:t>
      </w:r>
      <w:r w:rsidRPr="001B0CD9">
        <w:t xml:space="preserve">, </w:t>
      </w:r>
      <w:r>
        <w:t>Россиянам рассказали о мошенничестве под предлогом повышения пенсии</w:t>
      </w:r>
      <w:bookmarkEnd w:id="125"/>
    </w:p>
    <w:p w14:paraId="5F3BD3A8" w14:textId="77777777" w:rsidR="001B0CD9" w:rsidRDefault="001B0CD9" w:rsidP="001B0CD9">
      <w:pPr>
        <w:pStyle w:val="3"/>
      </w:pPr>
      <w:bookmarkStart w:id="126" w:name="_Toc228776155"/>
      <w:r>
        <w:t>Председатель совета по противодействию технологическим правонарушениям КС НСБ России Игорь Бедеров в беседе с RT предупредил о мошеннической схеме под предлогом повышения пенсии.</w:t>
      </w:r>
      <w:bookmarkEnd w:id="126"/>
    </w:p>
    <w:p w14:paraId="1533C181" w14:textId="77777777" w:rsidR="001B0CD9" w:rsidRDefault="001B0CD9" w:rsidP="001B0CD9">
      <w:r>
        <w:t>"Схема строится на двух ключевых этапах. Первый - сбор валидации, когда через код из смс (якобы от ПФР) жертва невольно подтверждает вход в свой аккаунт на "Госуслугах" или в банке. По сути, пенсионер сам отдаёт злоумышленникам второй фактор аутентификации. Второй этап - "легитимизация грабежа". Тут под видом секретной операции ФСБ жертву убеждают, что её деньги - государственные, их надо срочно "изъять" и перевести на "безопасный" счёт", - отметил Бедеров.</w:t>
      </w:r>
    </w:p>
    <w:p w14:paraId="7D9333CC" w14:textId="77777777" w:rsidR="001B0CD9" w:rsidRDefault="001B0CD9" w:rsidP="001B0CD9">
      <w:r>
        <w:t>Киберэксперт добавил, что мошенники используют новые детали в виде расписки, чтобы снизить критичность мышления и отсрочить обращение в полицию.</w:t>
      </w:r>
    </w:p>
    <w:p w14:paraId="13371352" w14:textId="77777777" w:rsidR="001B0CD9" w:rsidRDefault="001B0CD9" w:rsidP="001B0CD9">
      <w:r>
        <w:t>"Правило номер один, работающее в 99% случаев: никому и никогда не диктовать код из смс. Кто бы ни звонил - "кадровик", "генерал" или "робот госуслуг". Это золотой стандарт цифровой гигиены. Любое упоминание ФСБ, следователей и засекреченных операций в телефонном разговоре - это 100% маркер мошенничества. Настоящие силовики не решают финансовые вопросы граждан по звонку и уж точно не подключают к переписке "представителей ЦБ". Если слышите слово "спецоперация" из телефонной трубки - бросайте трубку и перезванивайте родным или в банк по номеру с оборотной стороны карты. И помните: код из смс - это не пароль от пенсии, это ключ от вашей квартиры, который вы сами передаёте грабителю", - заключил он.</w:t>
      </w:r>
    </w:p>
    <w:p w14:paraId="776EBCB7" w14:textId="050A9128" w:rsidR="001B0CD9" w:rsidRPr="00070DAB" w:rsidRDefault="000E6653" w:rsidP="001B0CD9">
      <w:hyperlink r:id="rId41" w:history="1">
        <w:r w:rsidR="001B0CD9" w:rsidRPr="001427B6">
          <w:rPr>
            <w:rStyle w:val="a3"/>
          </w:rPr>
          <w:t>https://russian.rt.com/russia/news/1627264-moshenniki-pensii-rossiya</w:t>
        </w:r>
      </w:hyperlink>
      <w:r w:rsidR="001B0CD9">
        <w:t xml:space="preserve"> </w:t>
      </w:r>
    </w:p>
    <w:p w14:paraId="411299B0" w14:textId="2AFC4BF8" w:rsidR="008A37CE" w:rsidRPr="008A37CE" w:rsidRDefault="008A37CE" w:rsidP="008A37CE">
      <w:pPr>
        <w:pStyle w:val="2"/>
      </w:pPr>
      <w:bookmarkStart w:id="127" w:name="_Toc228776156"/>
      <w:r w:rsidRPr="008A37CE">
        <w:rPr>
          <w:lang w:val="en-US"/>
        </w:rPr>
        <w:t>RT</w:t>
      </w:r>
      <w:r w:rsidRPr="008A37CE">
        <w:t>, 04.05.2026, В Госдуме разъяснили, кому доступно получение пенсии на дому</w:t>
      </w:r>
      <w:bookmarkEnd w:id="127"/>
    </w:p>
    <w:p w14:paraId="7D12C5B4" w14:textId="51A27FC7" w:rsidR="008A37CE" w:rsidRPr="008A37CE" w:rsidRDefault="008A37CE" w:rsidP="008A37CE">
      <w:pPr>
        <w:pStyle w:val="3"/>
      </w:pPr>
      <w:bookmarkStart w:id="128" w:name="_Toc228776157"/>
      <w:r w:rsidRPr="008A37CE">
        <w:t xml:space="preserve">Получение пенсии на дому в 2026 году не относится к особым льготам для маломобильных граждан или людей старше определённого возраста. Это один из официальных способов доставки по ст. 21 Федерального закона №400-ФЗ. Об этом напомнил в беседе с </w:t>
      </w:r>
      <w:r w:rsidRPr="008A37CE">
        <w:rPr>
          <w:lang w:val="en-US"/>
        </w:rPr>
        <w:t>RT</w:t>
      </w:r>
      <w:r w:rsidRPr="008A37CE">
        <w:t xml:space="preserve"> депутат Госдумы, член комитета по малому и среднему предпринимательству Алексей Говырин.</w:t>
      </w:r>
      <w:bookmarkEnd w:id="128"/>
    </w:p>
    <w:p w14:paraId="54378679" w14:textId="77777777" w:rsidR="008A37CE" w:rsidRPr="008A37CE" w:rsidRDefault="008A37CE" w:rsidP="008A37CE">
      <w:r w:rsidRPr="008A37CE">
        <w:t>"Пенсионер сам выбирает между банковским счётом и доставкой через организацию федеральной почтовой связи с вручением денег по адресу проживания. Чтобы перейти на такой вариант, достаточно подать заявление о доставке через "Госуслуги", в клиентской службе Социального фонда или в МФЦ при наличии соглашения с СФР. В заявлении отмечается вручение по месту жительства, дополнительных документов обычно не нужно, при личном визите достаточно паспорта", - добавил парламентарий.</w:t>
      </w:r>
    </w:p>
    <w:p w14:paraId="712EA200" w14:textId="77777777" w:rsidR="008A37CE" w:rsidRPr="008A37CE" w:rsidRDefault="008A37CE" w:rsidP="008A37CE">
      <w:r w:rsidRPr="008A37CE">
        <w:t>По словам депутата, деньги приносят с 3 по 25 число каждого месяца, конкретный день закрепляется индивидуальным графиком.</w:t>
      </w:r>
    </w:p>
    <w:p w14:paraId="2509D63C" w14:textId="77777777" w:rsidR="008A37CE" w:rsidRPr="008A37CE" w:rsidRDefault="008A37CE" w:rsidP="008A37CE">
      <w:r w:rsidRPr="008A37CE">
        <w:lastRenderedPageBreak/>
        <w:t xml:space="preserve">"Если пенсионера не оказалось дома, выплату можно получить позже в рамках доставочного периода. Возможно получение через доверенное лицо. При сроке доверенности свыше года требуется ежегодное подтверждение регистрации по адресу выплаты. Если пенсию не забирать шесть месяцев подряд, выплата приостанавливается, и для возобновления придётся снова подавать заявление в СФР", - заключил собеседник </w:t>
      </w:r>
      <w:r w:rsidRPr="008A37CE">
        <w:rPr>
          <w:lang w:val="en-US"/>
        </w:rPr>
        <w:t>RT</w:t>
      </w:r>
      <w:r w:rsidRPr="008A37CE">
        <w:t>.</w:t>
      </w:r>
    </w:p>
    <w:p w14:paraId="056C756C" w14:textId="77777777" w:rsidR="008A37CE" w:rsidRPr="008A37CE" w:rsidRDefault="008A37CE" w:rsidP="008A37CE">
      <w:r w:rsidRPr="008A37CE">
        <w:t>Ранее россиянам объяснили, почему пенсионеры становятся главной целью мошенников.</w:t>
      </w:r>
    </w:p>
    <w:p w14:paraId="296DC6D8" w14:textId="4C653020" w:rsidR="008A37CE" w:rsidRPr="008A37CE" w:rsidRDefault="000E6653" w:rsidP="008A37CE">
      <w:hyperlink r:id="rId42" w:history="1">
        <w:r w:rsidR="008A37CE" w:rsidRPr="001427B6">
          <w:rPr>
            <w:rStyle w:val="a3"/>
            <w:lang w:val="en-US"/>
          </w:rPr>
          <w:t>https</w:t>
        </w:r>
        <w:r w:rsidR="008A37CE" w:rsidRPr="008A37CE">
          <w:rPr>
            <w:rStyle w:val="a3"/>
          </w:rPr>
          <w:t>://</w:t>
        </w:r>
        <w:r w:rsidR="008A37CE" w:rsidRPr="001427B6">
          <w:rPr>
            <w:rStyle w:val="a3"/>
            <w:lang w:val="en-US"/>
          </w:rPr>
          <w:t>russian</w:t>
        </w:r>
        <w:r w:rsidR="008A37CE" w:rsidRPr="008A37CE">
          <w:rPr>
            <w:rStyle w:val="a3"/>
          </w:rPr>
          <w:t>.</w:t>
        </w:r>
        <w:r w:rsidR="008A37CE" w:rsidRPr="001427B6">
          <w:rPr>
            <w:rStyle w:val="a3"/>
            <w:lang w:val="en-US"/>
          </w:rPr>
          <w:t>rt</w:t>
        </w:r>
        <w:r w:rsidR="008A37CE" w:rsidRPr="008A37CE">
          <w:rPr>
            <w:rStyle w:val="a3"/>
          </w:rPr>
          <w:t>.</w:t>
        </w:r>
        <w:r w:rsidR="008A37CE" w:rsidRPr="001427B6">
          <w:rPr>
            <w:rStyle w:val="a3"/>
            <w:lang w:val="en-US"/>
          </w:rPr>
          <w:t>com</w:t>
        </w:r>
        <w:r w:rsidR="008A37CE" w:rsidRPr="008A37CE">
          <w:rPr>
            <w:rStyle w:val="a3"/>
          </w:rPr>
          <w:t>/</w:t>
        </w:r>
        <w:r w:rsidR="008A37CE" w:rsidRPr="001427B6">
          <w:rPr>
            <w:rStyle w:val="a3"/>
            <w:lang w:val="en-US"/>
          </w:rPr>
          <w:t>russia</w:t>
        </w:r>
        <w:r w:rsidR="008A37CE" w:rsidRPr="008A37CE">
          <w:rPr>
            <w:rStyle w:val="a3"/>
          </w:rPr>
          <w:t>/</w:t>
        </w:r>
        <w:r w:rsidR="008A37CE" w:rsidRPr="001427B6">
          <w:rPr>
            <w:rStyle w:val="a3"/>
            <w:lang w:val="en-US"/>
          </w:rPr>
          <w:t>news</w:t>
        </w:r>
        <w:r w:rsidR="008A37CE" w:rsidRPr="008A37CE">
          <w:rPr>
            <w:rStyle w:val="a3"/>
          </w:rPr>
          <w:t>/1626675-</w:t>
        </w:r>
        <w:r w:rsidR="008A37CE" w:rsidRPr="001427B6">
          <w:rPr>
            <w:rStyle w:val="a3"/>
            <w:lang w:val="en-US"/>
          </w:rPr>
          <w:t>deputat</w:t>
        </w:r>
        <w:r w:rsidR="008A37CE" w:rsidRPr="008A37CE">
          <w:rPr>
            <w:rStyle w:val="a3"/>
          </w:rPr>
          <w:t>-</w:t>
        </w:r>
        <w:r w:rsidR="008A37CE" w:rsidRPr="001427B6">
          <w:rPr>
            <w:rStyle w:val="a3"/>
            <w:lang w:val="en-US"/>
          </w:rPr>
          <w:t>pensiya</w:t>
        </w:r>
        <w:r w:rsidR="008A37CE" w:rsidRPr="008A37CE">
          <w:rPr>
            <w:rStyle w:val="a3"/>
          </w:rPr>
          <w:t>-</w:t>
        </w:r>
        <w:r w:rsidR="008A37CE" w:rsidRPr="001427B6">
          <w:rPr>
            <w:rStyle w:val="a3"/>
            <w:lang w:val="en-US"/>
          </w:rPr>
          <w:t>poluchenie</w:t>
        </w:r>
        <w:r w:rsidR="008A37CE" w:rsidRPr="008A37CE">
          <w:rPr>
            <w:rStyle w:val="a3"/>
          </w:rPr>
          <w:t>-</w:t>
        </w:r>
        <w:r w:rsidR="008A37CE" w:rsidRPr="001427B6">
          <w:rPr>
            <w:rStyle w:val="a3"/>
            <w:lang w:val="en-US"/>
          </w:rPr>
          <w:t>dom</w:t>
        </w:r>
        <w:r w:rsidR="008A37CE" w:rsidRPr="008A37CE">
          <w:rPr>
            <w:rStyle w:val="a3"/>
          </w:rPr>
          <w:t>?</w:t>
        </w:r>
        <w:r w:rsidR="008A37CE" w:rsidRPr="001427B6">
          <w:rPr>
            <w:rStyle w:val="a3"/>
            <w:lang w:val="en-US"/>
          </w:rPr>
          <w:t>utm</w:t>
        </w:r>
        <w:r w:rsidR="008A37CE" w:rsidRPr="008A37CE">
          <w:rPr>
            <w:rStyle w:val="a3"/>
          </w:rPr>
          <w:t>_</w:t>
        </w:r>
        <w:r w:rsidR="008A37CE" w:rsidRPr="001427B6">
          <w:rPr>
            <w:rStyle w:val="a3"/>
            <w:lang w:val="en-US"/>
          </w:rPr>
          <w:t>source</w:t>
        </w:r>
        <w:r w:rsidR="008A37CE" w:rsidRPr="008A37CE">
          <w:rPr>
            <w:rStyle w:val="a3"/>
          </w:rPr>
          <w:t>=</w:t>
        </w:r>
        <w:r w:rsidR="008A37CE" w:rsidRPr="001427B6">
          <w:rPr>
            <w:rStyle w:val="a3"/>
            <w:lang w:val="en-US"/>
          </w:rPr>
          <w:t>rss</w:t>
        </w:r>
        <w:r w:rsidR="008A37CE" w:rsidRPr="008A37CE">
          <w:rPr>
            <w:rStyle w:val="a3"/>
          </w:rPr>
          <w:t>&amp;</w:t>
        </w:r>
        <w:r w:rsidR="008A37CE" w:rsidRPr="001427B6">
          <w:rPr>
            <w:rStyle w:val="a3"/>
            <w:lang w:val="en-US"/>
          </w:rPr>
          <w:t>utm</w:t>
        </w:r>
        <w:r w:rsidR="008A37CE" w:rsidRPr="008A37CE">
          <w:rPr>
            <w:rStyle w:val="a3"/>
          </w:rPr>
          <w:t>_</w:t>
        </w:r>
        <w:r w:rsidR="008A37CE" w:rsidRPr="001427B6">
          <w:rPr>
            <w:rStyle w:val="a3"/>
            <w:lang w:val="en-US"/>
          </w:rPr>
          <w:t>medium</w:t>
        </w:r>
        <w:r w:rsidR="008A37CE" w:rsidRPr="008A37CE">
          <w:rPr>
            <w:rStyle w:val="a3"/>
          </w:rPr>
          <w:t>=</w:t>
        </w:r>
        <w:r w:rsidR="008A37CE" w:rsidRPr="001427B6">
          <w:rPr>
            <w:rStyle w:val="a3"/>
            <w:lang w:val="en-US"/>
          </w:rPr>
          <w:t>rss</w:t>
        </w:r>
        <w:r w:rsidR="008A37CE" w:rsidRPr="008A37CE">
          <w:rPr>
            <w:rStyle w:val="a3"/>
          </w:rPr>
          <w:t>&amp;</w:t>
        </w:r>
        <w:r w:rsidR="008A37CE" w:rsidRPr="001427B6">
          <w:rPr>
            <w:rStyle w:val="a3"/>
            <w:lang w:val="en-US"/>
          </w:rPr>
          <w:t>utm</w:t>
        </w:r>
        <w:r w:rsidR="008A37CE" w:rsidRPr="008A37CE">
          <w:rPr>
            <w:rStyle w:val="a3"/>
          </w:rPr>
          <w:t>_</w:t>
        </w:r>
        <w:r w:rsidR="008A37CE" w:rsidRPr="001427B6">
          <w:rPr>
            <w:rStyle w:val="a3"/>
            <w:lang w:val="en-US"/>
          </w:rPr>
          <w:t>campaign</w:t>
        </w:r>
        <w:r w:rsidR="008A37CE" w:rsidRPr="008A37CE">
          <w:rPr>
            <w:rStyle w:val="a3"/>
          </w:rPr>
          <w:t>=</w:t>
        </w:r>
        <w:r w:rsidR="008A37CE" w:rsidRPr="001427B6">
          <w:rPr>
            <w:rStyle w:val="a3"/>
            <w:lang w:val="en-US"/>
          </w:rPr>
          <w:t>RSS</w:t>
        </w:r>
      </w:hyperlink>
      <w:r w:rsidR="008A37CE" w:rsidRPr="008A37CE">
        <w:t xml:space="preserve"> </w:t>
      </w:r>
    </w:p>
    <w:p w14:paraId="775BC6A8" w14:textId="77777777" w:rsidR="00705E3B" w:rsidRPr="00395716" w:rsidRDefault="00705E3B" w:rsidP="00705E3B">
      <w:pPr>
        <w:pStyle w:val="2"/>
      </w:pPr>
      <w:bookmarkStart w:id="129" w:name="_Toc228776158"/>
      <w:r w:rsidRPr="00395716">
        <w:t>ТАСС, 30.04.2026, Ветераны ежегодно получают выплату в 10 тысяч рублей перед Днем Победы - депутат</w:t>
      </w:r>
      <w:bookmarkEnd w:id="129"/>
    </w:p>
    <w:p w14:paraId="16E11D69" w14:textId="4A3E2A06" w:rsidR="00705E3B" w:rsidRPr="00395716" w:rsidRDefault="00705E3B" w:rsidP="00231F90">
      <w:pPr>
        <w:pStyle w:val="3"/>
      </w:pPr>
      <w:bookmarkStart w:id="130" w:name="_Toc228776159"/>
      <w:r w:rsidRPr="00395716">
        <w:t xml:space="preserve">Федеральная денежная выплата в размере 10 тысяч рублей ежегодно выплачивается ветеранам Великой Отечественной в преддверии Дня Победы, в регионах также предусмотрены собственные выплаты участникам войны. Об этом рассказала ТАСС депутат Госдумы, сопредседатель центрального штаба </w:t>
      </w:r>
      <w:r w:rsidR="003F2693">
        <w:t>«</w:t>
      </w:r>
      <w:r w:rsidRPr="00395716">
        <w:t>Бессмертного полка</w:t>
      </w:r>
      <w:r w:rsidR="003F2693">
        <w:t>»</w:t>
      </w:r>
      <w:r w:rsidRPr="00395716">
        <w:t xml:space="preserve"> Елена Цунаева.</w:t>
      </w:r>
      <w:bookmarkEnd w:id="130"/>
    </w:p>
    <w:p w14:paraId="5531FAB8" w14:textId="51FC031E" w:rsidR="00705E3B" w:rsidRPr="00395716" w:rsidRDefault="003F2693" w:rsidP="00705E3B">
      <w:r>
        <w:t>«</w:t>
      </w:r>
      <w:r w:rsidR="00705E3B" w:rsidRPr="00395716">
        <w:t>Согласно указу президента России, начиная с 2019 года гражданам Российской Федерации - участникам Великой Отечественной войны выплачивается приуроченная ко Дню Победы денежная выплата в размере 10 тысяч рублей</w:t>
      </w:r>
      <w:r>
        <w:t>»</w:t>
      </w:r>
      <w:r w:rsidR="00705E3B" w:rsidRPr="00395716">
        <w:t xml:space="preserve">, - сказала ответственный секретарь </w:t>
      </w:r>
      <w:r>
        <w:t>«</w:t>
      </w:r>
      <w:r w:rsidR="00705E3B" w:rsidRPr="00395716">
        <w:t>Поискового движения России</w:t>
      </w:r>
      <w:r>
        <w:t>»</w:t>
      </w:r>
      <w:r w:rsidR="00705E3B" w:rsidRPr="00395716">
        <w:t xml:space="preserve"> Цунаева.</w:t>
      </w:r>
    </w:p>
    <w:p w14:paraId="796C39CF" w14:textId="77777777" w:rsidR="00705E3B" w:rsidRPr="00395716" w:rsidRDefault="00705E3B" w:rsidP="00705E3B">
      <w:r w:rsidRPr="00395716">
        <w:t>По словам депутата, выплата производится Социальным фондом России, как правило, вместе с пенсией, в беззаявительном порядке, то есть дополнительно заявление подавать не нужно. Выплата должна быть перечислена ветерану в апреле или в начале мая на основании имеющихся у фонда сведений. Поэтому многие участники войны выплату уже получили, отметила Цунаева.</w:t>
      </w:r>
    </w:p>
    <w:p w14:paraId="3D2EE0C6" w14:textId="38292358" w:rsidR="00111D7C" w:rsidRPr="004C3992" w:rsidRDefault="003F2693" w:rsidP="00705E3B">
      <w:r>
        <w:t>«</w:t>
      </w:r>
      <w:r w:rsidR="00705E3B" w:rsidRPr="00395716">
        <w:t>Помимо федеральной, в отдельных субъектах Российской Федерации ко Дню Победы устанавливаются свои региональные выплаты. Их размер, а также категории получателей, различен. Так, в Волгоградской области участники Великой Отечественной войны получат из регионального бюджета 80 тыс. рублей. Военнослужащие тыловых подразделений, несовершеннолетние узники фашизма, труженики тыла и ряд других жителей области получат выплату в размере 10 тыс. рублей</w:t>
      </w:r>
      <w:r>
        <w:t>»</w:t>
      </w:r>
      <w:r w:rsidR="00705E3B" w:rsidRPr="00395716">
        <w:t>, - сказала Цунаева, отметив, что все положенные ко Дню Победы денежные выплаты ветераны получат в полном объеме и в срок.</w:t>
      </w:r>
    </w:p>
    <w:p w14:paraId="64735396" w14:textId="70DD12DD" w:rsidR="004C3992" w:rsidRPr="004C3992" w:rsidRDefault="004C3992" w:rsidP="004C3992">
      <w:pPr>
        <w:pStyle w:val="2"/>
      </w:pPr>
      <w:bookmarkStart w:id="131" w:name="_Toc228776160"/>
      <w:r w:rsidRPr="004C3992">
        <w:t>РИА Новости, 03.05.2026, Названы сферы с наибольшим числом вакансий для пенсионеров в России</w:t>
      </w:r>
      <w:bookmarkEnd w:id="131"/>
    </w:p>
    <w:p w14:paraId="375A8A9E" w14:textId="774AC4E4" w:rsidR="004C3992" w:rsidRPr="004C3992" w:rsidRDefault="004C3992" w:rsidP="004C3992">
      <w:pPr>
        <w:pStyle w:val="3"/>
      </w:pPr>
      <w:bookmarkStart w:id="132" w:name="_Toc228776161"/>
      <w:r w:rsidRPr="004C3992">
        <w:t xml:space="preserve">Больше всего вакансий для лиц пенсионного возраста в России есть для таких профессий, как разнорабочий, повар и пекарь, машинист спецтехники, горничная и уборщик, санитар, показал анализ </w:t>
      </w:r>
      <w:r w:rsidRPr="004C3992">
        <w:rPr>
          <w:lang w:val="en-US"/>
        </w:rPr>
        <w:t>SuperJob</w:t>
      </w:r>
      <w:r w:rsidRPr="004C3992">
        <w:t xml:space="preserve"> для РИА Новости.</w:t>
      </w:r>
      <w:bookmarkEnd w:id="132"/>
    </w:p>
    <w:p w14:paraId="2784A32C" w14:textId="77777777" w:rsidR="004C3992" w:rsidRPr="004C3992" w:rsidRDefault="004C3992" w:rsidP="004C3992">
      <w:r w:rsidRPr="004C3992">
        <w:t xml:space="preserve">«Возрастная дискриминация при трудоустройстве незаконна (возрастные пожелания в вакансиях указывать запрещено), поэтому судить о том, на какие позиции пенсионерам </w:t>
      </w:r>
      <w:r w:rsidRPr="004C3992">
        <w:lastRenderedPageBreak/>
        <w:t>легче трудоустроиться, мы можем лишь косвенно, анализируя отклики работодателей на резюме возрастных соискателей», - обращают внимание аналитики .</w:t>
      </w:r>
    </w:p>
    <w:p w14:paraId="2674854F" w14:textId="77777777" w:rsidR="004C3992" w:rsidRPr="004C3992" w:rsidRDefault="004C3992" w:rsidP="004C3992">
      <w:r w:rsidRPr="004C3992">
        <w:t>«На какие позиции работодатели чаще всего рассматривали резюме соискателей пенсионного возраста: разнорабочий, повар и пекарь, машинист спецтехники, горничная и уборщик, производитель работ, санитар», - говорится в исследовании.</w:t>
      </w:r>
    </w:p>
    <w:p w14:paraId="5F2AF5A0" w14:textId="77777777" w:rsidR="004C3992" w:rsidRPr="004C3992" w:rsidRDefault="004C3992" w:rsidP="004C3992">
      <w:r w:rsidRPr="004C3992">
        <w:t>Авторы исследования подчеркнули тот факт, что настоящие высококлассные профессионалы в своем деле ценятся работодателями, они активно задействованы в своей отрасли и после наступления пенсионного возраста продолжают работать на своих постах.</w:t>
      </w:r>
    </w:p>
    <w:p w14:paraId="602D73C6" w14:textId="0E1DD15F" w:rsidR="004C3992" w:rsidRPr="0077722B" w:rsidRDefault="004C3992" w:rsidP="004C3992">
      <w:r w:rsidRPr="004C3992">
        <w:t>Если же такие соискатели ищут работы, то пенсионеры-мужчины чаще претендуют на вакансии охранников, водителей, курьеров и квалифицированных рабочих. Женщины пенсионного возраста чаще размещают резюме на соискание таких позиций как сиделка, продавец, вахтер, бухгалтер, упаковщица и фасовщица.</w:t>
      </w:r>
    </w:p>
    <w:p w14:paraId="253B8BAF" w14:textId="4C74794F" w:rsidR="006F385B" w:rsidRPr="006F385B" w:rsidRDefault="006F385B" w:rsidP="006F385B">
      <w:pPr>
        <w:pStyle w:val="2"/>
      </w:pPr>
      <w:bookmarkStart w:id="133" w:name="_Toc228776162"/>
      <w:r w:rsidRPr="006F385B">
        <w:t>ТАСС, 03.05.2026, "Купибилет": около 80% россиян планируют путешествовать после выхода на пенсию</w:t>
      </w:r>
      <w:bookmarkEnd w:id="133"/>
    </w:p>
    <w:p w14:paraId="2997142B" w14:textId="687307EB" w:rsidR="006F385B" w:rsidRPr="006F385B" w:rsidRDefault="006F385B" w:rsidP="006F385B">
      <w:pPr>
        <w:pStyle w:val="3"/>
      </w:pPr>
      <w:bookmarkStart w:id="134" w:name="_Toc228776163"/>
      <w:r w:rsidRPr="006F385B">
        <w:t>Порядка 80% опрошенных россиян планируют путешествовать после выхода на пенсию, самым желанным направлением для поездок в старшем возрасте респонденты назвали Азию. Об этом говорится в исследовании сервиса "Купибилет", с которым ознакомился ТАСС.</w:t>
      </w:r>
      <w:bookmarkEnd w:id="134"/>
    </w:p>
    <w:p w14:paraId="23ED72B1" w14:textId="77777777" w:rsidR="006F385B" w:rsidRPr="006F385B" w:rsidRDefault="006F385B" w:rsidP="006F385B">
      <w:r w:rsidRPr="006F385B">
        <w:t>"Оказалось, что подавляющее большинство опрошенных хотели бы путешествовать на пенсии. 23% назвали поездки несколько раз в год одной из главных целей, еще 30% хотели бы ездить примерно раз в год, а 24% готовы на редкие поездки раз в несколько лет. Таким образом, 77% россиян планируют путешествовать после выхода на пенсию, то есть более трех четвертей опрошенных. И только 23% заявили, что совсем не хотят этого делать", - рассказали в компании.</w:t>
      </w:r>
    </w:p>
    <w:p w14:paraId="6755A533" w14:textId="77777777" w:rsidR="006F385B" w:rsidRPr="006F385B" w:rsidRDefault="006F385B" w:rsidP="006F385B">
      <w:r w:rsidRPr="006F385B">
        <w:t>Активнее всего о поездках мечтают те, кто пока далек от пенсионного возраста, но среди респондентов старше 55 лет доля желающих путешествовать тоже остается высокой - около 65%. Это говорит о том, что запрос на активное долголетие формируется уже сейчас, отметили эксперты.</w:t>
      </w:r>
    </w:p>
    <w:p w14:paraId="5BAF7882" w14:textId="77777777" w:rsidR="006F385B" w:rsidRPr="006F385B" w:rsidRDefault="006F385B" w:rsidP="006F385B">
      <w:r w:rsidRPr="006F385B">
        <w:t>Что касается направлений, самым популярным вариантом стала Азия, которую выбрали 34% опрошенных. На втором месте восточные страны, включая Турцию, Египет и ОАЭ (31%), на третьем Европа (28%). Путешествия по России предпочли 27% респондентов. Замыкают список Австралия и Новая Зеландия (17%), страны СНГ (14%), Африка (7%) и США с Канадой (5%).</w:t>
      </w:r>
    </w:p>
    <w:p w14:paraId="75AEEB0A" w14:textId="77777777" w:rsidR="006F385B" w:rsidRPr="006F385B" w:rsidRDefault="006F385B" w:rsidP="006F385B">
      <w:r w:rsidRPr="006F385B">
        <w:t>"Таким образом, почти половина всех голосов (48%) пришлась на Азию и восточные страны, которые привлекают пенсионеров теплым климатом, доступными ценами и развитой туристической инфраструктурой. Примечательно, что даже дальние и дорогие направления, такие как Австралия или Новая Зеландия, набрали 17% - это почти каждый шестой респондент. Значит, часть будущих пенсионеров не готова отказываться от мечты даже с учетом высоких цен на перелеты и их дальности", - подчеркнули в сервисе.</w:t>
      </w:r>
    </w:p>
    <w:p w14:paraId="527BDA57" w14:textId="77777777" w:rsidR="006F385B" w:rsidRPr="006F385B" w:rsidRDefault="006F385B" w:rsidP="006F385B">
      <w:r w:rsidRPr="006F385B">
        <w:t>В опросе приняли участие более 1 300 человек, при этом респонденты могли выбирать несколько вариантов ответов.</w:t>
      </w:r>
    </w:p>
    <w:p w14:paraId="3CDAE12B" w14:textId="4E19E90C" w:rsidR="006F385B" w:rsidRPr="0077722B" w:rsidRDefault="000E6653" w:rsidP="006F385B">
      <w:hyperlink r:id="rId43" w:history="1">
        <w:r w:rsidR="006F385B" w:rsidRPr="001427B6">
          <w:rPr>
            <w:rStyle w:val="a3"/>
            <w:lang w:val="en-US"/>
          </w:rPr>
          <w:t>https</w:t>
        </w:r>
        <w:r w:rsidR="006F385B" w:rsidRPr="0077722B">
          <w:rPr>
            <w:rStyle w:val="a3"/>
          </w:rPr>
          <w:t>://</w:t>
        </w:r>
        <w:r w:rsidR="006F385B" w:rsidRPr="001427B6">
          <w:rPr>
            <w:rStyle w:val="a3"/>
            <w:lang w:val="en-US"/>
          </w:rPr>
          <w:t>tass</w:t>
        </w:r>
        <w:r w:rsidR="006F385B" w:rsidRPr="0077722B">
          <w:rPr>
            <w:rStyle w:val="a3"/>
          </w:rPr>
          <w:t>.</w:t>
        </w:r>
        <w:r w:rsidR="006F385B" w:rsidRPr="001427B6">
          <w:rPr>
            <w:rStyle w:val="a3"/>
            <w:lang w:val="en-US"/>
          </w:rPr>
          <w:t>ru</w:t>
        </w:r>
        <w:r w:rsidR="006F385B" w:rsidRPr="0077722B">
          <w:rPr>
            <w:rStyle w:val="a3"/>
          </w:rPr>
          <w:t>/</w:t>
        </w:r>
        <w:r w:rsidR="006F385B" w:rsidRPr="001427B6">
          <w:rPr>
            <w:rStyle w:val="a3"/>
            <w:lang w:val="en-US"/>
          </w:rPr>
          <w:t>ekonomika</w:t>
        </w:r>
        <w:r w:rsidR="006F385B" w:rsidRPr="0077722B">
          <w:rPr>
            <w:rStyle w:val="a3"/>
          </w:rPr>
          <w:t>/27292975</w:t>
        </w:r>
      </w:hyperlink>
      <w:r w:rsidR="006F385B" w:rsidRPr="0077722B">
        <w:t xml:space="preserve"> </w:t>
      </w:r>
    </w:p>
    <w:p w14:paraId="5DDA1147" w14:textId="77777777" w:rsidR="0054091B" w:rsidRPr="00395716" w:rsidRDefault="0054091B" w:rsidP="0054091B">
      <w:pPr>
        <w:pStyle w:val="2"/>
      </w:pPr>
      <w:bookmarkStart w:id="135" w:name="ф7"/>
      <w:bookmarkStart w:id="136" w:name="_Toc228776164"/>
      <w:bookmarkEnd w:id="135"/>
      <w:r w:rsidRPr="00395716">
        <w:t>ТАСС, 30.04.2026, В Минтруде заявили, что повышения пенсионного возраста в России не будет</w:t>
      </w:r>
      <w:bookmarkEnd w:id="136"/>
    </w:p>
    <w:p w14:paraId="11D5A8C3" w14:textId="1B8C1595" w:rsidR="0054091B" w:rsidRPr="00395716" w:rsidRDefault="0054091B" w:rsidP="00231F90">
      <w:pPr>
        <w:pStyle w:val="3"/>
      </w:pPr>
      <w:bookmarkStart w:id="137" w:name="_Toc228776165"/>
      <w:r w:rsidRPr="00395716">
        <w:t>Повышение пенсионного возраста в РФ не планируется ни до 2028 года, ни после него. Это следует из ответа Минтруда РФ на запрос заместителя председателя комитета Госдумы по экономполитике Михаила Делягина (</w:t>
      </w:r>
      <w:r w:rsidR="003F2693">
        <w:t>«</w:t>
      </w:r>
      <w:r w:rsidRPr="00395716">
        <w:t>Справедливая Россия</w:t>
      </w:r>
      <w:r w:rsidR="003F2693">
        <w:t>»</w:t>
      </w:r>
      <w:r w:rsidRPr="00395716">
        <w:t>), текст есть в распоряжении ТАСС.</w:t>
      </w:r>
      <w:bookmarkEnd w:id="137"/>
    </w:p>
    <w:p w14:paraId="4CB7FDC2" w14:textId="1AB7644F" w:rsidR="0054091B" w:rsidRPr="00395716" w:rsidRDefault="003F2693" w:rsidP="0054091B">
      <w:r>
        <w:t>«</w:t>
      </w:r>
      <w:r w:rsidR="0054091B" w:rsidRPr="00395716">
        <w:t>Министерством труда и социальной защиты Российской Федерации совместно с министерством финансов Российской Федерации рассмотрено ваше обращение по вопросу, связанному с повышением пенсионного возраста, и сообщается об отсутствии как планов, так и намерений осуществлять новое повышение пенсионного возраста - как до 2028 года, так и после него</w:t>
      </w:r>
      <w:r>
        <w:t>»</w:t>
      </w:r>
      <w:r w:rsidR="0054091B" w:rsidRPr="00395716">
        <w:t>, - говорится в документе.</w:t>
      </w:r>
    </w:p>
    <w:p w14:paraId="498EC8CD" w14:textId="0B30C0F9" w:rsidR="0054091B" w:rsidRPr="00395716" w:rsidRDefault="0054091B" w:rsidP="0054091B">
      <w:r w:rsidRPr="00395716">
        <w:t xml:space="preserve">В министерстве добавили, что иных </w:t>
      </w:r>
      <w:r w:rsidR="003F2693">
        <w:t>«</w:t>
      </w:r>
      <w:r w:rsidRPr="00395716">
        <w:t>параметров возраста выхода на пенсию</w:t>
      </w:r>
      <w:r w:rsidR="003F2693">
        <w:t>»</w:t>
      </w:r>
      <w:r w:rsidRPr="00395716">
        <w:t xml:space="preserve"> не обсуждается и не прорабатывается.</w:t>
      </w:r>
    </w:p>
    <w:p w14:paraId="19FBA7A9" w14:textId="3BA2F3E9" w:rsidR="0054091B" w:rsidRPr="00395716" w:rsidRDefault="000E6653" w:rsidP="0054091B">
      <w:hyperlink r:id="rId44" w:history="1">
        <w:r w:rsidR="0054091B" w:rsidRPr="00395716">
          <w:rPr>
            <w:rStyle w:val="a3"/>
          </w:rPr>
          <w:t>https://tass.ru/ekonomika/27269825</w:t>
        </w:r>
      </w:hyperlink>
      <w:r w:rsidR="0054091B" w:rsidRPr="00395716">
        <w:t xml:space="preserve"> </w:t>
      </w:r>
    </w:p>
    <w:p w14:paraId="5A07273C" w14:textId="77777777" w:rsidR="008817E9" w:rsidRPr="00395716" w:rsidRDefault="008817E9" w:rsidP="008817E9">
      <w:pPr>
        <w:pStyle w:val="2"/>
      </w:pPr>
      <w:bookmarkStart w:id="138" w:name="_Toc228776166"/>
      <w:r w:rsidRPr="00395716">
        <w:t>ТВ Звезда, 30.04.2026, В Минтруде объяснили, что не планируют повышение пенсионного возраста</w:t>
      </w:r>
      <w:bookmarkEnd w:id="138"/>
    </w:p>
    <w:p w14:paraId="5F792134" w14:textId="77777777" w:rsidR="008817E9" w:rsidRPr="00395716" w:rsidRDefault="008817E9" w:rsidP="00231F90">
      <w:pPr>
        <w:pStyle w:val="3"/>
      </w:pPr>
      <w:bookmarkStart w:id="139" w:name="_Toc228776167"/>
      <w:r w:rsidRPr="00395716">
        <w:t>Из ответа министерства на депутатский запрос следует, что никакие новые параметры пенсионного возраста не обсуждаются и не прорабатываются.</w:t>
      </w:r>
      <w:bookmarkEnd w:id="139"/>
    </w:p>
    <w:p w14:paraId="44FBC41F" w14:textId="77777777" w:rsidR="008817E9" w:rsidRPr="00395716" w:rsidRDefault="008817E9" w:rsidP="008817E9">
      <w:r w:rsidRPr="00395716">
        <w:t>Планов и намерений относительно изменения возраста выхода россиян на пенсию нет. Об этом заявили в Минтруде России.</w:t>
      </w:r>
    </w:p>
    <w:p w14:paraId="099FB940" w14:textId="77777777" w:rsidR="008817E9" w:rsidRPr="00395716" w:rsidRDefault="008817E9" w:rsidP="008817E9">
      <w:r w:rsidRPr="00395716">
        <w:t>Зампред комитета Госдумы по экономической политике Михаил Делягин объяснил, что министерство не планирует повышать пенсионный возраст ни до, ни после 2028 года. Об этом он рассказал после обращения в Минтруд с соответствующим депутатским запросом.</w:t>
      </w:r>
    </w:p>
    <w:p w14:paraId="4F927383" w14:textId="7780583E" w:rsidR="008817E9" w:rsidRPr="00395716" w:rsidRDefault="003F2693" w:rsidP="008817E9">
      <w:r>
        <w:t>«</w:t>
      </w:r>
      <w:r w:rsidR="008817E9" w:rsidRPr="00395716">
        <w:t>Никаких иных, отличных от предусмотренных действующим законодательством параметров возраста выхода на пенсию не обсуждается и не прорабатывается</w:t>
      </w:r>
      <w:r>
        <w:t>»</w:t>
      </w:r>
      <w:r w:rsidR="008817E9" w:rsidRPr="00395716">
        <w:t xml:space="preserve">, - говорится в ответе министерства, которое приводит </w:t>
      </w:r>
      <w:r>
        <w:t>«</w:t>
      </w:r>
      <w:r w:rsidR="008817E9" w:rsidRPr="00395716">
        <w:t>Газета.Ru</w:t>
      </w:r>
      <w:r>
        <w:t>»</w:t>
      </w:r>
      <w:r w:rsidR="008817E9" w:rsidRPr="00395716">
        <w:t>.</w:t>
      </w:r>
    </w:p>
    <w:p w14:paraId="40664953" w14:textId="0291978E" w:rsidR="008817E9" w:rsidRPr="00395716" w:rsidRDefault="008817E9" w:rsidP="008817E9">
      <w:r w:rsidRPr="00395716">
        <w:t xml:space="preserve">До этого сенатор Совета Федерации Федерального собрания РФ Игорь Мурог напомнил россиянам, что у них есть возможность увеличить количество пенсионных баллов, чтобы увеличить будущие выплаты. По его словам, основополагающим фактором начисления пенсионных баллов является официальное трудоустройство с </w:t>
      </w:r>
      <w:r w:rsidR="003F2693">
        <w:t>«</w:t>
      </w:r>
      <w:r w:rsidRPr="00395716">
        <w:t>белой</w:t>
      </w:r>
      <w:r w:rsidR="003F2693">
        <w:t>»</w:t>
      </w:r>
      <w:r w:rsidRPr="00395716">
        <w:t xml:space="preserve"> заработной платой. Чем выше ваш доход, тем большие взносы поступают в Соцфонд России от работодателя. Для тех же граждан, кто хочет получить премиальные коэффициенты, существует возможность отсрочки выхода на пенсию.</w:t>
      </w:r>
    </w:p>
    <w:p w14:paraId="2F17BBBC" w14:textId="77777777" w:rsidR="008817E9" w:rsidRPr="00395716" w:rsidRDefault="008817E9" w:rsidP="008817E9">
      <w:r w:rsidRPr="00395716">
        <w:t xml:space="preserve">В апреле было опубликовано постановление правительства России, согласно которому меняются правила подсчета страхового стажа для назначения пенсий для родителей близнецов, многодетных семей и граждан, проживающих в сельской местности. Исходя из документа, изменения затрагивают порядок учета периодов ухода за детьми. Так, </w:t>
      </w:r>
      <w:r w:rsidRPr="00395716">
        <w:lastRenderedPageBreak/>
        <w:t>исключается ограничение, по которому такие периоды засчитывались в стаж в общей сложности не более чем за шесть лет. Помимо этого, был уточнен порядок учета стажа для родителей в случае многоплодной беременности. Периоды ухода за каждым ребенком до достижения им возраста 1,5 года теперь будут суммироваться с учетом фактической продолжительности.</w:t>
      </w:r>
    </w:p>
    <w:p w14:paraId="4BF5B89B" w14:textId="5EFE3460" w:rsidR="008817E9" w:rsidRPr="00395716" w:rsidRDefault="000E6653" w:rsidP="008817E9">
      <w:hyperlink r:id="rId45" w:history="1">
        <w:r w:rsidR="008817E9" w:rsidRPr="00395716">
          <w:rPr>
            <w:rStyle w:val="a3"/>
          </w:rPr>
          <w:t>https://tvzvezda.ru/news/2026430415-Qc4li.html</w:t>
        </w:r>
      </w:hyperlink>
      <w:r w:rsidR="008817E9" w:rsidRPr="00395716">
        <w:t xml:space="preserve"> </w:t>
      </w:r>
    </w:p>
    <w:p w14:paraId="35A5B5C5" w14:textId="77777777" w:rsidR="00263AF4" w:rsidRPr="00395716" w:rsidRDefault="00263AF4" w:rsidP="00263AF4">
      <w:pPr>
        <w:pStyle w:val="2"/>
      </w:pPr>
      <w:bookmarkStart w:id="140" w:name="_Toc228776168"/>
      <w:r w:rsidRPr="00395716">
        <w:t>Новости Москвы, 30.04.2026, Минтруд России объявил об отсутствии планов повышения пенсионного возраста в России</w:t>
      </w:r>
      <w:bookmarkEnd w:id="140"/>
    </w:p>
    <w:p w14:paraId="40F00EA4" w14:textId="486A538D" w:rsidR="00263AF4" w:rsidRPr="00395716" w:rsidRDefault="00263AF4" w:rsidP="00231F90">
      <w:pPr>
        <w:pStyle w:val="3"/>
      </w:pPr>
      <w:bookmarkStart w:id="141" w:name="_Toc228776169"/>
      <w:r w:rsidRPr="00395716">
        <w:t>В ближайшие годы в России не собираются повышать пенсионный возраст, как до 2028 года, так и после него. Об этом заявил зампред комитета Госдумы по экономической политике Михаил Делягин, ссылаясь на ответ Министерства труда России.</w:t>
      </w:r>
      <w:bookmarkEnd w:id="141"/>
    </w:p>
    <w:p w14:paraId="546E71A9" w14:textId="77777777" w:rsidR="00263AF4" w:rsidRPr="00395716" w:rsidRDefault="00263AF4" w:rsidP="00263AF4">
      <w:r w:rsidRPr="00395716">
        <w:t>Пенсионная реформа в России началась с 1 января 2019 года. Она была направлена на решение проблемы финансирования пенсионной системы в условиях старения населения и уменьшения числа работающих граждан.</w:t>
      </w:r>
    </w:p>
    <w:p w14:paraId="2C0B3032" w14:textId="77777777" w:rsidR="00263AF4" w:rsidRPr="00395716" w:rsidRDefault="00263AF4" w:rsidP="00263AF4">
      <w:r w:rsidRPr="00395716">
        <w:t>Реформа продлится до 2028 года. Во время переходного периода пенсионный возраст ежегодно увеличивается на шесть месяцев для каждой новой группы пенсионеров. В итоге женщины будут выходить на заслуженный отдых не в 55, а в 60 лет. Мужчины - не в 60, а в 65 лет.</w:t>
      </w:r>
    </w:p>
    <w:p w14:paraId="4444B2CC" w14:textId="59CD4349" w:rsidR="00263AF4" w:rsidRPr="00395716" w:rsidRDefault="003F2693" w:rsidP="00263AF4">
      <w:r>
        <w:t>«</w:t>
      </w:r>
      <w:r w:rsidR="00263AF4" w:rsidRPr="00395716">
        <w:t>Рассмотрено ваше обращение от 13 апреля 2026 г. по вопросу, связанному с повышением пенсионного возраста, и сообщается об отсутствии как планов, так и намерений осуществлять новое повышение пенсионного возраста, - как до 2028 года, так и после него. Никаких иных, отличных от предусмотренных действующим законодательством, параметров возраста выхода на пенсию не обсуждается и не прорабатывается</w:t>
      </w:r>
      <w:r>
        <w:t>»</w:t>
      </w:r>
      <w:r w:rsidR="00263AF4" w:rsidRPr="00395716">
        <w:t xml:space="preserve">, - цитирует </w:t>
      </w:r>
      <w:r>
        <w:t>«</w:t>
      </w:r>
      <w:r w:rsidR="00263AF4" w:rsidRPr="00395716">
        <w:t>Газета.Ru</w:t>
      </w:r>
      <w:r>
        <w:t>»</w:t>
      </w:r>
      <w:r w:rsidR="00263AF4" w:rsidRPr="00395716">
        <w:t xml:space="preserve"> ответ министерства.</w:t>
      </w:r>
    </w:p>
    <w:p w14:paraId="1A8C24A3" w14:textId="77777777" w:rsidR="00263AF4" w:rsidRPr="00395716" w:rsidRDefault="00263AF4" w:rsidP="00263AF4">
      <w:r w:rsidRPr="00395716">
        <w:t>Еще в феврале 2026 года министр труда и соцзащиты Антон Котяков заявлял, что кадровый дефицит в России не станет причиной для обсуждения нового повышения пенсионного возраста. Он сообщил, что планов по пересмотру параметров пенсионной системы нет, в повестке этот вопрос сейчас не стоит.</w:t>
      </w:r>
    </w:p>
    <w:p w14:paraId="0D66439B" w14:textId="77777777" w:rsidR="00263AF4" w:rsidRPr="00395716" w:rsidRDefault="00263AF4" w:rsidP="00263AF4">
      <w:r w:rsidRPr="00395716">
        <w:t>Однако исследования говорят об обратном. В ближайшие годы будут стареть многочисленные позднесоветские поколения, в то время как в фертильный возраст вошли или войдут относительно малочисленные поколения женщин, рожденных после 1990 года. В это же время будет сокращаться и численность работающих. При этом пенсия в России в большей степени формируются за счет страховых взносов - как раз от работающего населения.</w:t>
      </w:r>
    </w:p>
    <w:p w14:paraId="273C423D" w14:textId="5B09C5F6" w:rsidR="00263AF4" w:rsidRPr="00395716" w:rsidRDefault="00263AF4" w:rsidP="00263AF4">
      <w:r w:rsidRPr="00395716">
        <w:t xml:space="preserve">В результате в ближайшие годы количество взносов от населения будет сокращаться, указано в докладе </w:t>
      </w:r>
      <w:r w:rsidR="003F2693">
        <w:t>«</w:t>
      </w:r>
      <w:r w:rsidRPr="00395716">
        <w:t>Старение населения и демографическая нагрузка на российскую пенсионную систему</w:t>
      </w:r>
      <w:r w:rsidR="003F2693">
        <w:t>»</w:t>
      </w:r>
      <w:r w:rsidRPr="00395716">
        <w:t xml:space="preserve"> в </w:t>
      </w:r>
      <w:r w:rsidR="003F2693">
        <w:t>«</w:t>
      </w:r>
      <w:r w:rsidRPr="00395716">
        <w:t>Вестнике ИЭ РАН</w:t>
      </w:r>
      <w:r w:rsidR="003F2693">
        <w:t>»</w:t>
      </w:r>
      <w:r w:rsidRPr="00395716">
        <w:t xml:space="preserve">. До 2045 года ситуация, из-за которой ранее провели пенсионную реформу, повторится: совокупный эффективный </w:t>
      </w:r>
      <w:r w:rsidR="003F2693">
        <w:t>«</w:t>
      </w:r>
      <w:r w:rsidRPr="00395716">
        <w:t>коэффициент демографической нагрузки пожилыми</w:t>
      </w:r>
      <w:r w:rsidR="003F2693">
        <w:t>»</w:t>
      </w:r>
      <w:r w:rsidRPr="00395716">
        <w:t xml:space="preserve"> в ближайшие 20 лет увеличится с 37,1 до 51,2%.</w:t>
      </w:r>
    </w:p>
    <w:p w14:paraId="077D040A" w14:textId="0CB14973" w:rsidR="00705E3B" w:rsidRPr="00395716" w:rsidRDefault="000E6653" w:rsidP="00263AF4">
      <w:hyperlink r:id="rId46" w:history="1">
        <w:r w:rsidR="00263AF4" w:rsidRPr="00395716">
          <w:rPr>
            <w:rStyle w:val="a3"/>
          </w:rPr>
          <w:t>https://msk1.ru/text/economics/2026/04/30/76394916/</w:t>
        </w:r>
      </w:hyperlink>
    </w:p>
    <w:p w14:paraId="5CA1A8D6" w14:textId="77777777" w:rsidR="00F744B1" w:rsidRPr="00395716" w:rsidRDefault="00F744B1" w:rsidP="00F744B1">
      <w:pPr>
        <w:pStyle w:val="2"/>
      </w:pPr>
      <w:bookmarkStart w:id="142" w:name="_Toc228776170"/>
      <w:r w:rsidRPr="00395716">
        <w:lastRenderedPageBreak/>
        <w:t>РБК Инвестиции, 30.04.2026, Выплаты ко Дню Победы в 2026 году: федеральные и региональные</w:t>
      </w:r>
      <w:bookmarkEnd w:id="142"/>
    </w:p>
    <w:p w14:paraId="40D71380" w14:textId="44808703" w:rsidR="00F744B1" w:rsidRPr="00395716" w:rsidRDefault="00F744B1" w:rsidP="00231F90">
      <w:pPr>
        <w:pStyle w:val="3"/>
      </w:pPr>
      <w:bookmarkStart w:id="143" w:name="_Toc228776171"/>
      <w:r w:rsidRPr="00395716">
        <w:t xml:space="preserve">Ежегодные выплаты ко Дню Победы в 2026 году положены не только участникам и инвалидам Великой Отечественной войны, но и другим лицам - подробнее в материале </w:t>
      </w:r>
      <w:r w:rsidR="003F2693">
        <w:t>«</w:t>
      </w:r>
      <w:r w:rsidRPr="00395716">
        <w:t>РБК Инвестиций</w:t>
      </w:r>
      <w:r w:rsidR="003F2693">
        <w:t>»</w:t>
      </w:r>
      <w:r w:rsidRPr="00395716">
        <w:t>.</w:t>
      </w:r>
      <w:bookmarkEnd w:id="143"/>
    </w:p>
    <w:p w14:paraId="1613F5B6" w14:textId="77777777" w:rsidR="00F744B1" w:rsidRPr="00395716" w:rsidRDefault="00F744B1" w:rsidP="00F744B1">
      <w:r w:rsidRPr="00395716">
        <w:t>Какие выплаты положены к 9 Мая</w:t>
      </w:r>
    </w:p>
    <w:p w14:paraId="16C6034A" w14:textId="77777777" w:rsidR="00F744B1" w:rsidRPr="00395716" w:rsidRDefault="00F744B1" w:rsidP="00F744B1">
      <w:r w:rsidRPr="00395716">
        <w:t>Федеральные выплаты к 9 Мая</w:t>
      </w:r>
    </w:p>
    <w:p w14:paraId="4578DBE4" w14:textId="77777777" w:rsidR="00F744B1" w:rsidRPr="00395716" w:rsidRDefault="00F744B1" w:rsidP="00F744B1">
      <w:r w:rsidRPr="00395716">
        <w:t>Социальный фонд в апреле начнет перечислять участникам и инвалидам Великой Отечественной войны ежегодную выплату к 9 Мая, заявил в конце марта председатель Социального фонда России Сергей Чирков.</w:t>
      </w:r>
    </w:p>
    <w:p w14:paraId="48988189" w14:textId="4B82F1E2" w:rsidR="00F744B1" w:rsidRPr="00395716" w:rsidRDefault="003F2693" w:rsidP="00F744B1">
      <w:r>
        <w:t>«</w:t>
      </w:r>
      <w:r w:rsidR="00F744B1" w:rsidRPr="00395716">
        <w:t>Уже с 3 апреля ветераны беззаявительно начнут получать средства вместе с пенсией и другими ежемесячными перечислениями Социального фонда. Ежегодную выплату ко Дню Победы устанавливают особым категориям ветеранов, которым со стороны государства также гарантированы особые пенсионные льготы</w:t>
      </w:r>
      <w:r>
        <w:t>»</w:t>
      </w:r>
      <w:r w:rsidR="00F744B1" w:rsidRPr="00395716">
        <w:t>, - сказал Чирков.</w:t>
      </w:r>
    </w:p>
    <w:p w14:paraId="1DAE3818" w14:textId="2797323F" w:rsidR="00F744B1" w:rsidRPr="00395716" w:rsidRDefault="00F744B1" w:rsidP="00F744B1">
      <w:r w:rsidRPr="00395716">
        <w:t xml:space="preserve">Федеральная единовременная выплата ко Дню Победы в 2026 году составляет 10 тыс. для участников и инвалидов ВОВ. Она установлена указом президента России № 186 от 24 апреля 2019 года и перечисляется без заявления через банки или </w:t>
      </w:r>
      <w:r w:rsidR="003F2693">
        <w:t>«</w:t>
      </w:r>
      <w:r w:rsidRPr="00395716">
        <w:t>Почту России</w:t>
      </w:r>
      <w:r w:rsidR="003F2693">
        <w:t>»</w:t>
      </w:r>
      <w:r w:rsidRPr="00395716">
        <w:t>.</w:t>
      </w:r>
    </w:p>
    <w:p w14:paraId="3FAAA398" w14:textId="77777777" w:rsidR="00F744B1" w:rsidRPr="00395716" w:rsidRDefault="00F744B1" w:rsidP="00F744B1">
      <w:r w:rsidRPr="00395716">
        <w:t>Согласно указу о ежегодной выплате, ее устанавливают, в частности:</w:t>
      </w:r>
    </w:p>
    <w:p w14:paraId="1052E4E0" w14:textId="77777777" w:rsidR="00F744B1" w:rsidRPr="00395716" w:rsidRDefault="00F744B1" w:rsidP="00F744B1">
      <w:r w:rsidRPr="00395716">
        <w:t>•</w:t>
      </w:r>
      <w:r w:rsidRPr="00395716">
        <w:tab/>
        <w:t>ветеранам, которые во время Великой Отечественной войны несли службу в действующей армии;</w:t>
      </w:r>
    </w:p>
    <w:p w14:paraId="57231301" w14:textId="77777777" w:rsidR="00F744B1" w:rsidRPr="00395716" w:rsidRDefault="00F744B1" w:rsidP="00F744B1">
      <w:r w:rsidRPr="00395716">
        <w:t>•</w:t>
      </w:r>
      <w:r w:rsidRPr="00395716">
        <w:tab/>
        <w:t>тем, кто получил инвалидность в результате ранения, контузии, увечья или заболевания в районах боевых действий;</w:t>
      </w:r>
    </w:p>
    <w:p w14:paraId="779CFEF4" w14:textId="77777777" w:rsidR="00F744B1" w:rsidRPr="00395716" w:rsidRDefault="00F744B1" w:rsidP="00F744B1">
      <w:r w:rsidRPr="00395716">
        <w:t>за участие в выполнении специальных заданий в воинских частях действующей армии и в тылу противника или на территориях иностранных государств.</w:t>
      </w:r>
    </w:p>
    <w:p w14:paraId="5CEDBE91" w14:textId="77777777" w:rsidR="00F744B1" w:rsidRPr="00395716" w:rsidRDefault="00F744B1" w:rsidP="00F744B1">
      <w:r w:rsidRPr="00395716">
        <w:t>Кроме того, правом на выплату пользуются не только ветераны в России, но и участники ВОВ, проживающие в прибалтийских государствах - бывших республиках СССР: Эстонии, Латвии и Литве.</w:t>
      </w:r>
    </w:p>
    <w:p w14:paraId="27B4981E" w14:textId="77777777" w:rsidR="00F744B1" w:rsidRPr="00395716" w:rsidRDefault="00F744B1" w:rsidP="00F744B1">
      <w:r w:rsidRPr="00395716">
        <w:t>Региональные выплаты к 9 Мая</w:t>
      </w:r>
    </w:p>
    <w:p w14:paraId="563C8FC3" w14:textId="77777777" w:rsidR="00F744B1" w:rsidRPr="00395716" w:rsidRDefault="00F744B1" w:rsidP="00F744B1">
      <w:r w:rsidRPr="00395716">
        <w:t>Региональные власти также выделяют деньги для выплаты ко Дню Победы. Например, в Москве планируют выплатить единовременную материальную помощь следующим категориям ветеранов.</w:t>
      </w:r>
    </w:p>
    <w:p w14:paraId="6C641603" w14:textId="77777777" w:rsidR="00F744B1" w:rsidRPr="00395716" w:rsidRDefault="00F744B1" w:rsidP="00F744B1">
      <w:r w:rsidRPr="00395716">
        <w:t>В размере 70 тыс.:</w:t>
      </w:r>
    </w:p>
    <w:p w14:paraId="56AD59B0" w14:textId="77777777" w:rsidR="00F744B1" w:rsidRPr="00395716" w:rsidRDefault="00F744B1" w:rsidP="00F744B1">
      <w:r w:rsidRPr="00395716">
        <w:t>•</w:t>
      </w:r>
      <w:r w:rsidRPr="00395716">
        <w:tab/>
        <w:t>инвалидам Великой Отечественной войны и участникам Великой Отечественной войны, принимавшим участие в боевых действиях в период 1941-1945 годов;</w:t>
      </w:r>
    </w:p>
    <w:p w14:paraId="5356A4A8" w14:textId="77777777" w:rsidR="00F744B1" w:rsidRPr="00395716" w:rsidRDefault="00F744B1" w:rsidP="00F744B1">
      <w:r w:rsidRPr="00395716">
        <w:t>•</w:t>
      </w:r>
      <w:r w:rsidRPr="00395716">
        <w:tab/>
        <w:t>военнослужащим,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w:t>
      </w:r>
    </w:p>
    <w:p w14:paraId="3DF79434" w14:textId="77777777" w:rsidR="00F744B1" w:rsidRPr="00395716" w:rsidRDefault="00F744B1" w:rsidP="00F744B1">
      <w:r w:rsidRPr="00395716">
        <w:t>•</w:t>
      </w:r>
      <w:r w:rsidRPr="00395716">
        <w:tab/>
        <w:t>военнослужащим, награжденным орденами и медалями СССР за службу в период с 22 июня 1941 года по 3 сентября 1945 года;</w:t>
      </w:r>
    </w:p>
    <w:p w14:paraId="5DFD5A31" w14:textId="167C9B94" w:rsidR="00F744B1" w:rsidRPr="00395716" w:rsidRDefault="00F744B1" w:rsidP="00F744B1">
      <w:r w:rsidRPr="00395716">
        <w:lastRenderedPageBreak/>
        <w:t>•</w:t>
      </w:r>
      <w:r w:rsidRPr="00395716">
        <w:tab/>
        <w:t xml:space="preserve">лицам, награжденным медалью </w:t>
      </w:r>
      <w:r w:rsidR="003F2693">
        <w:t>«</w:t>
      </w:r>
      <w:r w:rsidRPr="00395716">
        <w:t>За оборону Ленинграда</w:t>
      </w:r>
      <w:r w:rsidR="003F2693">
        <w:t>»</w:t>
      </w:r>
      <w:r w:rsidRPr="00395716">
        <w:t xml:space="preserve"> и </w:t>
      </w:r>
      <w:r w:rsidR="003F2693">
        <w:t>«</w:t>
      </w:r>
      <w:r w:rsidRPr="00395716">
        <w:t>За оборону Москвы</w:t>
      </w:r>
      <w:r w:rsidR="003F2693">
        <w:t>»</w:t>
      </w:r>
      <w:r w:rsidRPr="00395716">
        <w:t>;</w:t>
      </w:r>
    </w:p>
    <w:p w14:paraId="5B79F8B1" w14:textId="77777777" w:rsidR="00F744B1" w:rsidRPr="00395716" w:rsidRDefault="00F744B1" w:rsidP="00F744B1">
      <w:r w:rsidRPr="00395716">
        <w:t>•</w:t>
      </w:r>
      <w:r w:rsidRPr="00395716">
        <w:tab/>
        <w:t>инвалидам с детства вследствие ранения, контузии или увечья, связанных с боевыми действиями в период Великой Отечественной войны 1941-1945 годов.</w:t>
      </w:r>
    </w:p>
    <w:p w14:paraId="714697E8" w14:textId="77777777" w:rsidR="00F744B1" w:rsidRPr="00395716" w:rsidRDefault="00F744B1" w:rsidP="00F744B1">
      <w:r w:rsidRPr="00395716">
        <w:t>•</w:t>
      </w:r>
      <w:r w:rsidRPr="00395716">
        <w:tab/>
        <w:t>лицам, непрерывно трудившимся на предприятиях, в организациях и учреждениях города Москвы в период с 22 июля 1941 года по 25 января 1942 года;</w:t>
      </w:r>
    </w:p>
    <w:p w14:paraId="3C3E97EB" w14:textId="77777777" w:rsidR="00F744B1" w:rsidRPr="00395716" w:rsidRDefault="00F744B1" w:rsidP="00F744B1">
      <w:r w:rsidRPr="00395716">
        <w:t>•</w:t>
      </w:r>
      <w:r w:rsidRPr="00395716">
        <w:tab/>
        <w:t>лицам, проходившим военную службу в городе Москве в период с 22 июля 1941 года по 25 января 1942 года;</w:t>
      </w:r>
    </w:p>
    <w:p w14:paraId="4856D6EE" w14:textId="77777777" w:rsidR="00F744B1" w:rsidRPr="00395716" w:rsidRDefault="00F744B1" w:rsidP="00F744B1">
      <w:r w:rsidRPr="00395716">
        <w:t>участникам строительства оборонительных рубежей под Москвой.</w:t>
      </w:r>
    </w:p>
    <w:p w14:paraId="46804A04" w14:textId="77777777" w:rsidR="00F744B1" w:rsidRPr="00395716" w:rsidRDefault="00F744B1" w:rsidP="00F744B1">
      <w:r w:rsidRPr="00395716">
        <w:t>В размере 40 тыс:</w:t>
      </w:r>
    </w:p>
    <w:p w14:paraId="42A46853" w14:textId="355AAEC4" w:rsidR="00F744B1" w:rsidRPr="00395716" w:rsidRDefault="00F744B1" w:rsidP="00F744B1">
      <w:r w:rsidRPr="00395716">
        <w:t>•</w:t>
      </w:r>
      <w:r w:rsidRPr="00395716">
        <w:tab/>
        <w:t xml:space="preserve">лицам, награжденным знаком </w:t>
      </w:r>
      <w:r w:rsidR="003F2693">
        <w:t>«</w:t>
      </w:r>
      <w:r w:rsidRPr="00395716">
        <w:t>Жителю блокадного Ленинграда</w:t>
      </w:r>
      <w:r w:rsidR="003F2693">
        <w:t>»</w:t>
      </w:r>
      <w:r w:rsidRPr="00395716">
        <w:t>;</w:t>
      </w:r>
    </w:p>
    <w:p w14:paraId="38430F12" w14:textId="362826D1" w:rsidR="00F744B1" w:rsidRPr="00395716" w:rsidRDefault="00F744B1" w:rsidP="00F744B1">
      <w:r w:rsidRPr="00395716">
        <w:t>•</w:t>
      </w:r>
      <w:r w:rsidRPr="00395716">
        <w:tab/>
        <w:t xml:space="preserve">лицам, награжденным знаком </w:t>
      </w:r>
      <w:r w:rsidR="003F2693">
        <w:t>«</w:t>
      </w:r>
      <w:r w:rsidRPr="00395716">
        <w:t>Житель осажденного Севастополя</w:t>
      </w:r>
      <w:r w:rsidR="003F2693">
        <w:t>»</w:t>
      </w:r>
      <w:r w:rsidRPr="00395716">
        <w:t>;</w:t>
      </w:r>
    </w:p>
    <w:p w14:paraId="7FA5F3FC" w14:textId="20085311" w:rsidR="00F744B1" w:rsidRPr="00395716" w:rsidRDefault="00F744B1" w:rsidP="00F744B1">
      <w:r w:rsidRPr="00395716">
        <w:t>•</w:t>
      </w:r>
      <w:r w:rsidRPr="00395716">
        <w:tab/>
        <w:t xml:space="preserve">лицам, награжденным знаком </w:t>
      </w:r>
      <w:r w:rsidR="003F2693">
        <w:t>«</w:t>
      </w:r>
      <w:r w:rsidRPr="00395716">
        <w:t>Житель осажденного Сталинграда</w:t>
      </w:r>
      <w:r w:rsidR="003F2693">
        <w:t>»</w:t>
      </w:r>
      <w:r w:rsidRPr="00395716">
        <w:t>;</w:t>
      </w:r>
    </w:p>
    <w:p w14:paraId="1C8E1192" w14:textId="77777777" w:rsidR="00F744B1" w:rsidRPr="00395716" w:rsidRDefault="00F744B1" w:rsidP="00F744B1">
      <w:r w:rsidRPr="00395716">
        <w:t>•</w:t>
      </w:r>
      <w:r w:rsidRPr="00395716">
        <w:tab/>
        <w:t>не вступившим в повторный брак вдовам военнослужащих, погибших (умерших) в период Великой Отечественной войны 1941-1945 годов;</w:t>
      </w:r>
    </w:p>
    <w:p w14:paraId="1144CDCE" w14:textId="77777777" w:rsidR="00F744B1" w:rsidRPr="00395716" w:rsidRDefault="00F744B1" w:rsidP="00F744B1">
      <w:r w:rsidRPr="00395716">
        <w:t>•</w:t>
      </w:r>
      <w:r w:rsidRPr="00395716">
        <w:tab/>
        <w:t>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14:paraId="1798216B" w14:textId="77777777" w:rsidR="00F744B1" w:rsidRPr="00395716" w:rsidRDefault="00F744B1" w:rsidP="00F744B1">
      <w:r w:rsidRPr="00395716">
        <w:t>•</w:t>
      </w:r>
      <w:r w:rsidRPr="00395716">
        <w:tab/>
        <w:t>бывшим совершеннолетним узникам нацистских концлагерей, тюрем и гетто;</w:t>
      </w:r>
    </w:p>
    <w:p w14:paraId="4246C795" w14:textId="50E919FD" w:rsidR="00F744B1" w:rsidRPr="00395716" w:rsidRDefault="00F744B1" w:rsidP="00F744B1">
      <w:r w:rsidRPr="00395716">
        <w:t>•</w:t>
      </w:r>
      <w:r w:rsidRPr="00395716">
        <w:tab/>
        <w:t xml:space="preserve">лицам, награжденным знаком </w:t>
      </w:r>
      <w:r w:rsidR="003F2693">
        <w:t>«</w:t>
      </w:r>
      <w:r w:rsidRPr="00395716">
        <w:t>Почетный донор СССР</w:t>
      </w:r>
      <w:r w:rsidR="003F2693">
        <w:t>»</w:t>
      </w:r>
      <w:r w:rsidRPr="00395716">
        <w:t xml:space="preserve"> за сдачу крови в годы Великой Отечественной войны 1941-1945 годов;</w:t>
      </w:r>
    </w:p>
    <w:p w14:paraId="3063846F" w14:textId="77777777" w:rsidR="00F744B1" w:rsidRPr="00395716" w:rsidRDefault="00F744B1" w:rsidP="00F744B1">
      <w:r w:rsidRPr="00395716">
        <w:t>•</w:t>
      </w:r>
      <w:r w:rsidRPr="00395716">
        <w:tab/>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w:t>
      </w:r>
    </w:p>
    <w:p w14:paraId="74DC5FFA" w14:textId="77777777" w:rsidR="00F744B1" w:rsidRPr="00395716" w:rsidRDefault="00F744B1" w:rsidP="00F744B1">
      <w:r w:rsidRPr="00395716">
        <w:t>лицам, награжденным орденами или медалями СССР за самоотверженный труд в период Великой Отечественной войны 1941-1945 годов.</w:t>
      </w:r>
    </w:p>
    <w:p w14:paraId="455AE8DD" w14:textId="77777777" w:rsidR="00F744B1" w:rsidRPr="00395716" w:rsidRDefault="00F744B1" w:rsidP="00F744B1">
      <w:r w:rsidRPr="00395716">
        <w:t>В размере 25 тыс. - лицам, родившимся до 31 декабря 1931 года включительно (независимо от наличия документов, подтверждающих работу в период Великой Отечественной войны 1941-1945 годов).</w:t>
      </w:r>
    </w:p>
    <w:p w14:paraId="4BA4479E" w14:textId="77777777" w:rsidR="00F744B1" w:rsidRPr="00395716" w:rsidRDefault="00F744B1" w:rsidP="00F744B1">
      <w:r w:rsidRPr="00395716">
        <w:t>Ко Дню Победы в Великой Отечественной войне некоторым жителям Петербурга положена ежегодная денежная выплата.</w:t>
      </w:r>
    </w:p>
    <w:p w14:paraId="785C505C" w14:textId="77777777" w:rsidR="00F744B1" w:rsidRPr="00395716" w:rsidRDefault="00F744B1" w:rsidP="00F744B1">
      <w:r w:rsidRPr="00395716">
        <w:t>В размере 10 тыс. или 15 тыс. из числа следующих категорий:</w:t>
      </w:r>
    </w:p>
    <w:p w14:paraId="0883E312" w14:textId="77777777" w:rsidR="00F744B1" w:rsidRPr="00395716" w:rsidRDefault="00F744B1" w:rsidP="00F744B1">
      <w:r w:rsidRPr="00395716">
        <w:t>•</w:t>
      </w:r>
      <w:r w:rsidRPr="00395716">
        <w:tab/>
        <w:t>инвалиды, участники, ветераны Великой Отечественной войны;</w:t>
      </w:r>
    </w:p>
    <w:p w14:paraId="46AAD094" w14:textId="77777777" w:rsidR="00F744B1" w:rsidRPr="00395716" w:rsidRDefault="00F744B1" w:rsidP="00F744B1">
      <w:r w:rsidRPr="00395716">
        <w:t>•</w:t>
      </w:r>
      <w:r w:rsidRPr="00395716">
        <w:tab/>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22108998" w14:textId="77777777" w:rsidR="00F744B1" w:rsidRPr="00395716" w:rsidRDefault="00F744B1" w:rsidP="00F744B1">
      <w:r w:rsidRPr="00395716">
        <w:t>лица, проживавшие (родившиеся) в Ленинграде в период его блокады с 8 сентября 1941 года по 27 января 1944 года.</w:t>
      </w:r>
    </w:p>
    <w:p w14:paraId="6F7B5F29" w14:textId="77777777" w:rsidR="00F744B1" w:rsidRPr="00395716" w:rsidRDefault="00F744B1" w:rsidP="00F744B1">
      <w:r w:rsidRPr="00395716">
        <w:lastRenderedPageBreak/>
        <w:t>В размере 5 тыс. или 10 тыс. из числа следующих категорий:</w:t>
      </w:r>
    </w:p>
    <w:p w14:paraId="6AFEAB04" w14:textId="77777777" w:rsidR="00F744B1" w:rsidRPr="00395716" w:rsidRDefault="00F744B1" w:rsidP="00F744B1">
      <w:r w:rsidRPr="00395716">
        <w:t>•</w:t>
      </w:r>
      <w:r w:rsidRPr="00395716">
        <w:tab/>
        <w:t>вдовы (вдовцы) погибших (умерших) инвалидов Великой Отечественной войны и участников Великой Отечественной войны;</w:t>
      </w:r>
    </w:p>
    <w:p w14:paraId="46F3B3DC" w14:textId="77777777" w:rsidR="00F744B1" w:rsidRPr="00395716" w:rsidRDefault="00F744B1" w:rsidP="00F744B1">
      <w:r w:rsidRPr="00395716">
        <w:t>лица, родившиеся по 3 сентября 1945 года.</w:t>
      </w:r>
    </w:p>
    <w:p w14:paraId="0E47DF0F" w14:textId="77777777" w:rsidR="00F744B1" w:rsidRPr="00395716" w:rsidRDefault="00F744B1" w:rsidP="00F744B1">
      <w:r w:rsidRPr="00395716">
        <w:t>Пенсии за май будут перечислены гражданам досрочно</w:t>
      </w:r>
    </w:p>
    <w:p w14:paraId="7644F7A5" w14:textId="77777777" w:rsidR="00F744B1" w:rsidRPr="00395716" w:rsidRDefault="00F744B1" w:rsidP="00F744B1">
      <w:r w:rsidRPr="00395716">
        <w:t>До 30 апреля получат выплату за май пенсионеры, которым пенсия обычно приходит через банк с 1-го по 4-е число месяца. Никаких заявлений о досрочной выплате подавать не придется: средства придут автоматически.</w:t>
      </w:r>
    </w:p>
    <w:p w14:paraId="4EDD73CB" w14:textId="77777777" w:rsidR="00F744B1" w:rsidRPr="00395716" w:rsidRDefault="00F744B1" w:rsidP="00F744B1">
      <w:r w:rsidRPr="00395716">
        <w:t>Почтовые отделения доставят выплаты пенсионерам по обычному графику, говорится в сообщении Соцфонда.</w:t>
      </w:r>
    </w:p>
    <w:p w14:paraId="20B02085" w14:textId="77777777" w:rsidR="00F744B1" w:rsidRPr="00395716" w:rsidRDefault="00F744B1" w:rsidP="00F744B1">
      <w:r w:rsidRPr="00395716">
        <w:t>В ведомстве отметили, что досрочная выплата затронет все виды пенсий, включая страховые, социальные, накопительные, пенсии по старости и по инвалидности. Если вместе с пенсией приходят другие выплаты Социального фонда, они также будут досрочно перечислены на счет.</w:t>
      </w:r>
    </w:p>
    <w:p w14:paraId="1FDC45C4" w14:textId="6A4AC923" w:rsidR="00F744B1" w:rsidRPr="00395716" w:rsidRDefault="00F744B1" w:rsidP="00F744B1">
      <w:r w:rsidRPr="00395716">
        <w:t xml:space="preserve">Начиная с 5 мая, доставка пенсий через банки возобновится по стандартному графику. Пенсионеры, которым выплаты доставляет </w:t>
      </w:r>
      <w:r w:rsidR="003F2693">
        <w:t>«</w:t>
      </w:r>
      <w:r w:rsidRPr="00395716">
        <w:t>Почта России</w:t>
      </w:r>
      <w:r w:rsidR="003F2693">
        <w:t>»</w:t>
      </w:r>
      <w:r w:rsidRPr="00395716">
        <w:t>, получат деньги за май в привычные для себя даты.</w:t>
      </w:r>
    </w:p>
    <w:p w14:paraId="606D3390" w14:textId="70138F9C" w:rsidR="00F744B1" w:rsidRPr="00395716" w:rsidRDefault="00F744B1" w:rsidP="00F744B1">
      <w:r w:rsidRPr="00395716">
        <w:t xml:space="preserve">Почтальоны начнут доставку пенсий на дом со 2-3 мая. С этого же времени можно будет получить пенсию в кассе почтового отделения. Доставка пенсий по почте продлится до 25 мая. Уточнить график работы конкретного отделения почтовой связи можно на официальном сайте или в приложении </w:t>
      </w:r>
      <w:r w:rsidR="003F2693">
        <w:t>«</w:t>
      </w:r>
      <w:r w:rsidRPr="00395716">
        <w:t>Почты России</w:t>
      </w:r>
      <w:r w:rsidR="003F2693">
        <w:t>»</w:t>
      </w:r>
      <w:r w:rsidRPr="00395716">
        <w:t>.</w:t>
      </w:r>
    </w:p>
    <w:p w14:paraId="144DCAAC" w14:textId="2B076DE6" w:rsidR="00F744B1" w:rsidRPr="00395716" w:rsidRDefault="000E6653" w:rsidP="00F744B1">
      <w:hyperlink r:id="rId47" w:history="1">
        <w:r w:rsidR="00F744B1" w:rsidRPr="00395716">
          <w:rPr>
            <w:rStyle w:val="a3"/>
          </w:rPr>
          <w:t>https://www.rbc.ru/quote/news/article/69ef2ded9a794755aff50fc2</w:t>
        </w:r>
      </w:hyperlink>
      <w:r w:rsidR="00F744B1" w:rsidRPr="00395716">
        <w:t xml:space="preserve"> </w:t>
      </w:r>
    </w:p>
    <w:p w14:paraId="75F53C26" w14:textId="77777777" w:rsidR="00C16A29" w:rsidRPr="00395716" w:rsidRDefault="00C16A29" w:rsidP="00C16A29">
      <w:pPr>
        <w:pStyle w:val="2"/>
      </w:pPr>
      <w:bookmarkStart w:id="144" w:name="_Toc228776172"/>
      <w:r w:rsidRPr="00395716">
        <w:t>Лента.ру, 30.04.2026, В Госдуме рассказали о выплатах ветеранам к 9 мая</w:t>
      </w:r>
      <w:bookmarkEnd w:id="144"/>
    </w:p>
    <w:p w14:paraId="5C11838D" w14:textId="7BE9A6C1" w:rsidR="00C16A29" w:rsidRPr="00395716" w:rsidRDefault="00C16A29" w:rsidP="00231F90">
      <w:pPr>
        <w:pStyle w:val="3"/>
      </w:pPr>
      <w:bookmarkStart w:id="145" w:name="_Toc228776173"/>
      <w:r w:rsidRPr="00395716">
        <w:t xml:space="preserve">Участники и инвалиды Великой Отечественной войны получат выплаты к 9 Мая в соответствии с указом президента и распоряжениями глав регионов, напомнила член комитета Госдумы по труду и социальной политике Светлана Бессараб. В беседе с </w:t>
      </w:r>
      <w:r w:rsidR="003F2693">
        <w:t>«</w:t>
      </w:r>
      <w:r w:rsidRPr="00395716">
        <w:t>Лентой.ру</w:t>
      </w:r>
      <w:r w:rsidR="003F2693">
        <w:t>»</w:t>
      </w:r>
      <w:r w:rsidRPr="00395716">
        <w:t xml:space="preserve"> она пояснила, что каждый регион по-своему поддерживает ветеранов.</w:t>
      </w:r>
      <w:bookmarkEnd w:id="145"/>
    </w:p>
    <w:p w14:paraId="26F09AE8" w14:textId="43E80726" w:rsidR="00C16A29" w:rsidRPr="00395716" w:rsidRDefault="003F2693" w:rsidP="00C16A29">
      <w:r>
        <w:t>«</w:t>
      </w:r>
      <w:r w:rsidR="00C16A29" w:rsidRPr="00395716">
        <w:t>В Москве в неюбилейный год выплата составляет 25 тысяч рублей. В других регионах суммы могут быть другими. В юбилейные годы размер выплат достигал 100 тысяч рублей</w:t>
      </w:r>
      <w:r>
        <w:t>»</w:t>
      </w:r>
      <w:r w:rsidR="00C16A29" w:rsidRPr="00395716">
        <w:t>, - уточнила парламентарий.</w:t>
      </w:r>
    </w:p>
    <w:p w14:paraId="77737239" w14:textId="77777777" w:rsidR="00C16A29" w:rsidRPr="00395716" w:rsidRDefault="00C16A29" w:rsidP="00C16A29">
      <w:r w:rsidRPr="00395716">
        <w:t>Бессараб подчеркнула, что других дополнительных выплат к празднику не планируется. Ветеранов, к сожалению, осталось немного, но Победа остается большим праздником, поэтому поддержка им предусмотрена, заключила депутат.</w:t>
      </w:r>
    </w:p>
    <w:p w14:paraId="22F1DA89" w14:textId="77777777" w:rsidR="00C16A29" w:rsidRPr="00395716" w:rsidRDefault="00C16A29" w:rsidP="00C16A29">
      <w:r w:rsidRPr="00395716">
        <w:t>Ранее зампред комитета Госдумы по строительству и ЖКХ Сергей Колунов сообщал, что часть россиян получат пенсии досрочно из-за майских праздников. Социальный фонд изменил график выплат в связи с майскими праздниками, поэтому часть пенсионеров получат деньги уже в апреле.</w:t>
      </w:r>
    </w:p>
    <w:p w14:paraId="4A8BD30C" w14:textId="6BF02406" w:rsidR="00C16A29" w:rsidRDefault="000E6653" w:rsidP="00C16A29">
      <w:hyperlink r:id="rId48" w:history="1">
        <w:r w:rsidR="00C16A29" w:rsidRPr="00395716">
          <w:rPr>
            <w:rStyle w:val="a3"/>
          </w:rPr>
          <w:t>https://lenta.ru/news/2026/04/30/v-gosdume-rasskazali-o-vyplatah-veteranam-k-9-maya/</w:t>
        </w:r>
      </w:hyperlink>
      <w:r w:rsidR="00C16A29" w:rsidRPr="00395716">
        <w:t xml:space="preserve"> </w:t>
      </w:r>
    </w:p>
    <w:p w14:paraId="1AA957D0" w14:textId="77777777" w:rsidR="00281D09" w:rsidRDefault="00281D09" w:rsidP="00281D09">
      <w:pPr>
        <w:pStyle w:val="2"/>
      </w:pPr>
      <w:bookmarkStart w:id="146" w:name="_Toc228776174"/>
      <w:r>
        <w:lastRenderedPageBreak/>
        <w:t>Лента.ру, 01.05.2026, В Госдуме напомнили о графике повышения пенсий в 2026 году</w:t>
      </w:r>
      <w:bookmarkEnd w:id="146"/>
    </w:p>
    <w:p w14:paraId="6D9A856D" w14:textId="257B59AC" w:rsidR="00281D09" w:rsidRDefault="00281D09" w:rsidP="00231F90">
      <w:pPr>
        <w:pStyle w:val="3"/>
      </w:pPr>
      <w:bookmarkStart w:id="147" w:name="_Toc228776175"/>
      <w:r>
        <w:t xml:space="preserve">С 1 апреля в России уже повысили социальные пенсии и пенсии бюджетников и госслужащих, напомнила член комитета Госдумы по труду и социальной политике Светлана Бессараб. В беседе с </w:t>
      </w:r>
      <w:r w:rsidR="003F2693">
        <w:t>«</w:t>
      </w:r>
      <w:r>
        <w:t>Лентой.ру</w:t>
      </w:r>
      <w:r w:rsidR="003F2693">
        <w:t>»</w:t>
      </w:r>
      <w:r>
        <w:t xml:space="preserve"> она сообщила, что следующее повышение запланировано на 1 августа.</w:t>
      </w:r>
      <w:bookmarkEnd w:id="147"/>
    </w:p>
    <w:p w14:paraId="5BFD8FA5" w14:textId="5483CD2B" w:rsidR="00281D09" w:rsidRDefault="003F2693" w:rsidP="00281D09">
      <w:r>
        <w:t>«</w:t>
      </w:r>
      <w:r w:rsidR="00281D09">
        <w:t>Работающим пенсионерам будет произведена индексация за 2025 год. Им прибавят те индивидуальные пенсионные коэффициенты, которые они заработали за этот период</w:t>
      </w:r>
      <w:r>
        <w:t>»</w:t>
      </w:r>
      <w:r w:rsidR="00281D09">
        <w:t>, - пояснила депутат.</w:t>
      </w:r>
    </w:p>
    <w:p w14:paraId="297CA042" w14:textId="77777777" w:rsidR="00281D09" w:rsidRDefault="00281D09" w:rsidP="00281D09">
      <w:r>
        <w:t>Других повышений, по ее словам, в ближайшее время не ожидается.</w:t>
      </w:r>
    </w:p>
    <w:p w14:paraId="2D1CCC5C" w14:textId="77777777" w:rsidR="00281D09" w:rsidRDefault="00281D09" w:rsidP="00281D09">
      <w:r>
        <w:t>Ранее сообщалось, что средний размер пенсии работающих россиян превысил 23,4 тысячи рублей в марте 2026 года. Так, на 1 марта пенсия работающих граждан составляла 23 461 рублей, в аналогичный период годом ранее она была меньше, около 20 972 рублей. Таким образом, за год выплаты выросли примерно на 2,5 тысячи.</w:t>
      </w:r>
    </w:p>
    <w:p w14:paraId="6E61A322" w14:textId="467CB81A" w:rsidR="00281D09" w:rsidRPr="00395716" w:rsidRDefault="000E6653" w:rsidP="00281D09">
      <w:hyperlink r:id="rId49" w:history="1">
        <w:r w:rsidR="00281D09" w:rsidRPr="00375338">
          <w:rPr>
            <w:rStyle w:val="a3"/>
          </w:rPr>
          <w:t>https://lenta.ru/news/2026/05/01/v-gosdume-napomnili-o-grafike-povysheniya-pensiy-v-2026-godu/</w:t>
        </w:r>
      </w:hyperlink>
      <w:r w:rsidR="00281D09">
        <w:t xml:space="preserve"> </w:t>
      </w:r>
    </w:p>
    <w:p w14:paraId="389D6789" w14:textId="77777777" w:rsidR="00DB72E0" w:rsidRPr="00395716" w:rsidRDefault="00DB72E0" w:rsidP="00DB72E0">
      <w:pPr>
        <w:pStyle w:val="2"/>
      </w:pPr>
      <w:bookmarkStart w:id="148" w:name="_Toc228776176"/>
      <w:r w:rsidRPr="00395716">
        <w:t>MoneyTimes.ru, 30.04.2026, Пенсия с северным бонусом: самые богатые пенсионеры живут в регионе с особыми надбавками</w:t>
      </w:r>
      <w:bookmarkEnd w:id="148"/>
    </w:p>
    <w:p w14:paraId="0999D142" w14:textId="77777777" w:rsidR="00DB72E0" w:rsidRPr="00395716" w:rsidRDefault="00DB72E0" w:rsidP="00231F90">
      <w:pPr>
        <w:pStyle w:val="3"/>
      </w:pPr>
      <w:bookmarkStart w:id="149" w:name="_Toc228776177"/>
      <w:r w:rsidRPr="00395716">
        <w:t>Российская пенсионная система в 2026 году демонстрирует отчетливую географическую сегментацию, где уровень выплат напрямую коррелирует с климатическими и экономическими особенностями регионов. Согласно последним статистическим данным, зафиксирован исторический максимум среднего размера пенсионного обеспечения, который преодолел психологическую отметку в 40 тысяч рублей. Однако такая динамика остается прерогативой лишь одного субъекта федерации, подчеркивая специфику распределения социальных ресурсов в стране.</w:t>
      </w:r>
      <w:bookmarkEnd w:id="149"/>
    </w:p>
    <w:p w14:paraId="6CFD8653" w14:textId="77777777" w:rsidR="00DB72E0" w:rsidRPr="00395716" w:rsidRDefault="00DB72E0" w:rsidP="00DB72E0">
      <w:r w:rsidRPr="00395716">
        <w:t>Данный феномен обусловлен не только плановыми индексациями, но и уникальными коэффициентами, применяемыми в районах Крайнего Севера. На фоне того, как общая экономика России проходит через этап структурной трансформации, социальная поддержка остается ключевым стабилизирующим фактором для наиболее уязвимых групп населения.</w:t>
      </w:r>
    </w:p>
    <w:p w14:paraId="55170494" w14:textId="77777777" w:rsidR="00DB72E0" w:rsidRPr="00395716" w:rsidRDefault="00DB72E0" w:rsidP="00DB72E0">
      <w:r w:rsidRPr="00395716">
        <w:t>Чукотский феномен: единственный регион с пенсией выше 42 тысяч</w:t>
      </w:r>
    </w:p>
    <w:p w14:paraId="6F17874A" w14:textId="77777777" w:rsidR="00DB72E0" w:rsidRPr="00395716" w:rsidRDefault="00DB72E0" w:rsidP="00DB72E0">
      <w:r w:rsidRPr="00395716">
        <w:t>По состоянию на март 2026 года, Чукотский автономный округ стал единственным регионом России, где средний размер пенсии составил 42 015 рублей. Это значение существенно выделяется на общероссийском фоне, так как в остальных субъектах выплаты не смогли преодолеть порог в 40 тысяч рублей. Высокий уровень обеспечения на Чукотке объясняется сочетанием высоких районных коэффициентов и надбавок за стаж работы в экстремальных условиях.</w:t>
      </w:r>
    </w:p>
    <w:p w14:paraId="74AE26CD" w14:textId="3FC4CFE6" w:rsidR="00DB72E0" w:rsidRPr="00395716" w:rsidRDefault="003F2693" w:rsidP="00DB72E0">
      <w:r>
        <w:t>«</w:t>
      </w:r>
      <w:r w:rsidR="00DB72E0" w:rsidRPr="00395716">
        <w:t xml:space="preserve">Региональная дифференциация пенсионных выплат - это естественный процесс для страны с такими масштабами. На Чукотке стоимость жизни кратно выше из-за логистики, поэтому цифра в 42 тысячи рублей является скорее компенсаторной мерой, </w:t>
      </w:r>
      <w:r w:rsidR="00DB72E0" w:rsidRPr="00395716">
        <w:lastRenderedPageBreak/>
        <w:t>чем избыточным доходом. Важно смотреть не только на номинал, но и на реальные инфляционные ожидания в конкретном регионе</w:t>
      </w:r>
      <w:r>
        <w:t>»</w:t>
      </w:r>
      <w:r w:rsidR="00DB72E0" w:rsidRPr="00395716">
        <w:t>.</w:t>
      </w:r>
    </w:p>
    <w:p w14:paraId="58138FAA" w14:textId="77777777" w:rsidR="00DB72E0" w:rsidRPr="00395716" w:rsidRDefault="00DB72E0" w:rsidP="00DB72E0">
      <w:r w:rsidRPr="00395716">
        <w:t>Андрей Беляев, экономист с 20-летним опытом, аналитик макроэкономики</w:t>
      </w:r>
    </w:p>
    <w:p w14:paraId="017B5D14" w14:textId="77777777" w:rsidR="00DB72E0" w:rsidRPr="00395716" w:rsidRDefault="00DB72E0" w:rsidP="00DB72E0">
      <w:r w:rsidRPr="00395716">
        <w:t>Стоит отметить, что разрыв между Чукоткой и другими северными регионами, такими как Магаданская область или Ямало-Ненецкий АО, продолжает сохраняться, несмотря на общие механизмы начисления. Это во многом связано с отраслевой структурой занятости в регионе, где превалируют добывающие секторы с высоким уровнем официальных заработных плат, от которых напрямую зависят страховые взносы и будущая пенсия.</w:t>
      </w:r>
    </w:p>
    <w:p w14:paraId="74AE8674" w14:textId="77777777" w:rsidR="00DB72E0" w:rsidRPr="00395716" w:rsidRDefault="00DB72E0" w:rsidP="00DB72E0">
      <w:r w:rsidRPr="00395716">
        <w:t>Динамика роста и региональные различия</w:t>
      </w:r>
    </w:p>
    <w:p w14:paraId="66690733" w14:textId="77777777" w:rsidR="00DB72E0" w:rsidRPr="00395716" w:rsidRDefault="00DB72E0" w:rsidP="00DB72E0">
      <w:r w:rsidRPr="00395716">
        <w:t>Анализ данных в годовом выражении показывает впечатляющий рывок. Еще в марте 2025 года средняя пенсия в Чукотском АО составляла 38,2 тыс. рублей. Таким образом, за двенадцать месяцев сумма выросла на 3,7 тыс. рублей. Такой рост опережает средние показатели по стране, что может быть связано с перерасчетом северных льгот и спецификой регионального бюджета.</w:t>
      </w:r>
    </w:p>
    <w:p w14:paraId="66462D08" w14:textId="77777777" w:rsidR="00DB72E0" w:rsidRPr="00395716" w:rsidRDefault="00DB72E0" w:rsidP="00DB72E0">
      <w:r w:rsidRPr="00395716">
        <w:t>Для многих пожилых людей повышение выплат становится стимулом для корректировки своих финансовых привычек. Вместо того чтобы использовать рассрочки, которые в последнее время стали рассматриваться как скрытая угроза для личного бюджета, пенсионеры в северных регионах чаще выбирают накопительную стратегию. Это подтверждает общий тренд на сберегательную модель поведения населения.</w:t>
      </w:r>
    </w:p>
    <w:p w14:paraId="2D3A6F43" w14:textId="439C493E" w:rsidR="00DB72E0" w:rsidRPr="00395716" w:rsidRDefault="003F2693" w:rsidP="00DB72E0">
      <w:r>
        <w:t>«</w:t>
      </w:r>
      <w:r w:rsidR="00DB72E0" w:rsidRPr="00395716">
        <w:t>Рост пенсий на Чукотке на 3,7 тысячи рублей за год - это весомый показатель, превышающий уровень официальной инфляции. Однако нужно учитывать, что пенсионеры часто сталкиваются с повышенными расходами на медицину и ЖКХ, поэтому крайне важно грамотное планирование финансов даже при растущих доходах</w:t>
      </w:r>
      <w:r>
        <w:t>»</w:t>
      </w:r>
      <w:r w:rsidR="00DB72E0" w:rsidRPr="00395716">
        <w:t>.</w:t>
      </w:r>
    </w:p>
    <w:p w14:paraId="35CB31A3" w14:textId="77777777" w:rsidR="00DB72E0" w:rsidRPr="00395716" w:rsidRDefault="00DB72E0" w:rsidP="00DB72E0">
      <w:r w:rsidRPr="00395716">
        <w:t>Игорь Синицын, финансовый эксперт с 20-летним опытом</w:t>
      </w:r>
    </w:p>
    <w:p w14:paraId="4F3BFAF4" w14:textId="77777777" w:rsidR="00DB72E0" w:rsidRPr="00395716" w:rsidRDefault="00DB72E0" w:rsidP="00DB72E0">
      <w:r w:rsidRPr="00395716">
        <w:t>Макроэкономический контекст и покупательная способность</w:t>
      </w:r>
    </w:p>
    <w:p w14:paraId="4B173A15" w14:textId="77777777" w:rsidR="00DB72E0" w:rsidRPr="00395716" w:rsidRDefault="00DB72E0" w:rsidP="00DB72E0">
      <w:r w:rsidRPr="00395716">
        <w:t>Пенсионная статистика неотделима от глобальных экономических трендов. Например, текущий прогноз цен на нефть и состояние энергетических рынков прямо влияют на наполняемость федерального бюджета и Соцфонда. Стабильность сырьевых доходов позволяет государству выполнять социальные обязательства в полном объеме, несмотря на внешнее давление.</w:t>
      </w:r>
    </w:p>
    <w:p w14:paraId="551C107E" w14:textId="77777777" w:rsidR="00DB72E0" w:rsidRPr="00395716" w:rsidRDefault="00DB72E0" w:rsidP="00DB72E0">
      <w:r w:rsidRPr="00395716">
        <w:t>Интересно сравнение с международным опытом: пока в России обсуждают рост выплат в арктических зонах, экономика Японии сталкивается с ростом безработицы, что создает иные вызовы для пенсионных систем развитых стран. Российская модель в большей степени ориентирована на прямую государственную индексацию и поддержку регионов с суровым климатом.</w:t>
      </w:r>
    </w:p>
    <w:p w14:paraId="30B19BF3" w14:textId="77777777" w:rsidR="00DB72E0" w:rsidRPr="00395716" w:rsidRDefault="00DB72E0" w:rsidP="00DB72E0">
      <w:r w:rsidRPr="00395716">
        <w:t>Меры государственной поддержки и субсидирование</w:t>
      </w:r>
    </w:p>
    <w:p w14:paraId="28B87B84" w14:textId="77777777" w:rsidR="00DB72E0" w:rsidRPr="00395716" w:rsidRDefault="00DB72E0" w:rsidP="00DB72E0">
      <w:r w:rsidRPr="00395716">
        <w:t>Помимо базовой пенсии, правительство внедряет дополнительные механизмы облегчения финансового бремени. Особое внимание уделяется компенсации затрат на инфраструктуру. Так, помощь пенсионерам в 2026 году включает расширенные субсидии на оплату жилья и услуг ЖКХ, что критически важно в северных широтах.</w:t>
      </w:r>
    </w:p>
    <w:p w14:paraId="4867404F" w14:textId="77777777" w:rsidR="00DB72E0" w:rsidRPr="00395716" w:rsidRDefault="00DB72E0" w:rsidP="00DB72E0">
      <w:r w:rsidRPr="00395716">
        <w:lastRenderedPageBreak/>
        <w:t>В условиях, когда ключевая ставка ЦБ влияет на доходность депозитов и фондового рынка, пенсионеры становятся более консервативными инвесторами. Государство стремится обеспечить им стабильность, которая не зависела бы от волатильности биржевых индексов. Как сообщает ТАСС, Чукотка остается лидером этого рейтинга из-за совокупности уникальных экономических условий региона.</w:t>
      </w:r>
    </w:p>
    <w:p w14:paraId="3C1AE9DF" w14:textId="2C34CAAD" w:rsidR="00DB72E0" w:rsidRPr="00395716" w:rsidRDefault="003F2693" w:rsidP="00DB72E0">
      <w:r>
        <w:t>«</w:t>
      </w:r>
      <w:r w:rsidR="00DB72E0" w:rsidRPr="00395716">
        <w:t>С точки зрения долгосрочных накоплений, пенсионная система должна дополняться инструментами защиты от инфляции. Для жителей северных регионов приоритетом остается сохранение покупательной способности рубля в условиях ограниченного предложения товаров и услуг</w:t>
      </w:r>
      <w:r>
        <w:t>»</w:t>
      </w:r>
      <w:r w:rsidR="00DB72E0" w:rsidRPr="00395716">
        <w:t>.</w:t>
      </w:r>
    </w:p>
    <w:p w14:paraId="6F8ADB50" w14:textId="77777777" w:rsidR="00DB72E0" w:rsidRPr="00395716" w:rsidRDefault="00DB72E0" w:rsidP="00DB72E0">
      <w:r w:rsidRPr="00395716">
        <w:t>Виктория Дорошевич, финансовый аналитик, специалист по инвестициям</w:t>
      </w:r>
    </w:p>
    <w:p w14:paraId="28951AA8" w14:textId="7B11B29D" w:rsidR="00263AF4" w:rsidRPr="00395716" w:rsidRDefault="000E6653" w:rsidP="00DB72E0">
      <w:hyperlink r:id="rId50" w:history="1">
        <w:r w:rsidR="00DB72E0" w:rsidRPr="00395716">
          <w:rPr>
            <w:rStyle w:val="a3"/>
          </w:rPr>
          <w:t>https://www.moneytimes.ru/articles/chukotka-pension-record-2026/148713/</w:t>
        </w:r>
      </w:hyperlink>
    </w:p>
    <w:p w14:paraId="73FEF664" w14:textId="475B6E7E" w:rsidR="009A2192" w:rsidRPr="00395716" w:rsidRDefault="009A2192" w:rsidP="009A2192">
      <w:pPr>
        <w:pStyle w:val="2"/>
      </w:pPr>
      <w:bookmarkStart w:id="150" w:name="_Toc228776178"/>
      <w:r w:rsidRPr="00395716">
        <w:t xml:space="preserve">Блокнот, 30.04.2026, </w:t>
      </w:r>
      <w:r w:rsidR="003F2693">
        <w:t>«</w:t>
      </w:r>
      <w:r w:rsidRPr="00395716">
        <w:t>Чтобы не сдохнуть от голода</w:t>
      </w:r>
      <w:r w:rsidR="003F2693">
        <w:t>»</w:t>
      </w:r>
      <w:r w:rsidRPr="00395716">
        <w:t>: в России нашли единственный регион, где средняя пенсия превысила 42 тысячи рублей</w:t>
      </w:r>
      <w:bookmarkEnd w:id="150"/>
    </w:p>
    <w:p w14:paraId="173F4E3F" w14:textId="77777777" w:rsidR="009A2192" w:rsidRPr="00395716" w:rsidRDefault="009A2192" w:rsidP="00231F90">
      <w:pPr>
        <w:pStyle w:val="3"/>
      </w:pPr>
      <w:bookmarkStart w:id="151" w:name="_Toc228776179"/>
      <w:r w:rsidRPr="00395716">
        <w:t>В России зафиксирован единственный регион, где средняя пенсия превысила 42 тысячи рублей. На фоне этого остальные субъекты страны заметно отстают, а пенсионные ожидания в разы расходятся с реальными выплатами.</w:t>
      </w:r>
      <w:bookmarkEnd w:id="151"/>
    </w:p>
    <w:p w14:paraId="72A97A5C" w14:textId="77777777" w:rsidR="009A2192" w:rsidRPr="00395716" w:rsidRDefault="009A2192" w:rsidP="009A2192">
      <w:r w:rsidRPr="00395716">
        <w:t>В марте 2026 года данные Социального фонда показали, что самый высокий уровень пенсионного обеспечения в стране зафиксирован на Чукотке. Там средняя пенсия составила 42 015 рублей. Это единственный регион России, где пенсионные выплаты преодолели отметку в 42 тысячи рублей. В остальных субъектах средний размер пенсии не превышает 40 тысяч рублей.</w:t>
      </w:r>
    </w:p>
    <w:p w14:paraId="6AC81374" w14:textId="77777777" w:rsidR="009A2192" w:rsidRPr="00395716" w:rsidRDefault="009A2192" w:rsidP="009A2192">
      <w:r w:rsidRPr="00395716">
        <w:t>За год показатели на Чукотке заметно выросли, пишет ТАСС. В марте 2025 года средняя пенсия там составляла 38,2 тысячи рублей. К марту 2026 года она увеличилась примерно до 42 015 рублей. Рост составил около 3,7 тысячи рублей, что делает регион одним из лидеров по динамике пенсионных выплат в стране. Правда, и жить там дорого.</w:t>
      </w:r>
    </w:p>
    <w:p w14:paraId="189F490C" w14:textId="77777777" w:rsidR="009A2192" w:rsidRPr="00395716" w:rsidRDefault="009A2192" w:rsidP="009A2192">
      <w:r w:rsidRPr="00395716">
        <w:t>Ожидания самих россиян от официальной статистики очень далеки. По данным исследования SuperJob (данные приводит РИА Новости), граждане считают достойной пенсию в среднем 53 500 рублей. При этом есть разница между мужчинами и женщинами: мужчины называют 54 800 рублей, женщины - 52 400 рублей.</w:t>
      </w:r>
    </w:p>
    <w:p w14:paraId="31C2073C" w14:textId="77777777" w:rsidR="009A2192" w:rsidRPr="00395716" w:rsidRDefault="009A2192" w:rsidP="009A2192">
      <w:r w:rsidRPr="00395716">
        <w:t>Различия есть и по возрасту. Россияне старше 45 лет считают достойной пенсию в 56 200 рублей. В группе 35-45 лет называют 55 800 рублей, а среди людей до 35 лет - 50 800 рублей.</w:t>
      </w:r>
    </w:p>
    <w:p w14:paraId="7B9C5346" w14:textId="51F1A974" w:rsidR="009A2192" w:rsidRPr="00395716" w:rsidRDefault="009A2192" w:rsidP="009A2192">
      <w:r w:rsidRPr="00395716">
        <w:t xml:space="preserve">Однако другие исследования показывают еще более высокий уровень ожиданий, отмечает РБК. По данным </w:t>
      </w:r>
      <w:r w:rsidR="003F2693">
        <w:t>«</w:t>
      </w:r>
      <w:r w:rsidRPr="00395716">
        <w:t>СберНПФ</w:t>
      </w:r>
      <w:r w:rsidR="003F2693">
        <w:t>»</w:t>
      </w:r>
      <w:r w:rsidRPr="00395716">
        <w:t xml:space="preserve"> и RamblerCo, проведенного в апреле 2026 года, 71% россиян считают, что для комфортной жизни после завершения карьеры необходимо более 75 тысяч рублей в месяц. Еще 24% называют диапазон от 50 до 75 тысяч рублей, 5% - от 25 до 50 тысяч рублей.</w:t>
      </w:r>
    </w:p>
    <w:p w14:paraId="37339366" w14:textId="77777777" w:rsidR="009A2192" w:rsidRPr="00395716" w:rsidRDefault="009A2192" w:rsidP="009A2192">
      <w:r w:rsidRPr="00395716">
        <w:t xml:space="preserve">При этом большинство россиян по-прежнему рассчитывают именно на государственную пенсию. Так ответили 57% участников опроса. Остальные планируют формировать </w:t>
      </w:r>
      <w:r w:rsidRPr="00395716">
        <w:lastRenderedPageBreak/>
        <w:t>доход из других источников: 24% рассчитывают на несколько источников дохода, 10% - на сбережения, включая вклады, накопительные счета и программы долгосрочных накоплений. 6% - на инвестиции и аренду недвижимости, 3% - на корпоративные пенсионные программы от работодателя. В общем. Многие думают, что выживать придется своими силами.</w:t>
      </w:r>
    </w:p>
    <w:p w14:paraId="50AA8A58" w14:textId="77777777" w:rsidR="009A2192" w:rsidRPr="00395716" w:rsidRDefault="009A2192" w:rsidP="009A2192">
      <w:r w:rsidRPr="00395716">
        <w:t>Экономисты отмечают, что для части россиян становится нормой продолжать работать после выхода на пенсию. И такой период может длиться до десяти лет. При этом многие пенсионеры продолжают работать не по велению души, а из-за банальной нехватки средств.</w:t>
      </w:r>
    </w:p>
    <w:p w14:paraId="040A5E06" w14:textId="6D3FEF9D" w:rsidR="009A2192" w:rsidRPr="00395716" w:rsidRDefault="003F2693" w:rsidP="009A2192">
      <w:r>
        <w:t>«</w:t>
      </w:r>
      <w:r w:rsidR="009A2192" w:rsidRPr="00395716">
        <w:t>Пенсионеры работают не от нехватки кадров, а от нехватки денег, квартплата 12-15 тыс., а пенсия 20-23тыс. Если не работать, то хватит только на оплату этой квартплаты и на дешевую еду, больше ни на что</w:t>
      </w:r>
      <w:r>
        <w:t>»</w:t>
      </w:r>
      <w:r w:rsidR="009A2192" w:rsidRPr="00395716">
        <w:t xml:space="preserve">, - пишут читатели </w:t>
      </w:r>
      <w:r>
        <w:t>«</w:t>
      </w:r>
      <w:r w:rsidR="009A2192" w:rsidRPr="00395716">
        <w:t>Блокнота</w:t>
      </w:r>
      <w:r>
        <w:t>»</w:t>
      </w:r>
      <w:r w:rsidR="009A2192" w:rsidRPr="00395716">
        <w:t>.</w:t>
      </w:r>
    </w:p>
    <w:p w14:paraId="1CC5B64B" w14:textId="77777777" w:rsidR="009A2192" w:rsidRPr="00395716" w:rsidRDefault="009A2192" w:rsidP="009A2192">
      <w:r w:rsidRPr="00395716">
        <w:t>Отдельно пользователи описывают ситуацию еще жестче.</w:t>
      </w:r>
    </w:p>
    <w:p w14:paraId="67EF11DE" w14:textId="0210F9FA" w:rsidR="009A2192" w:rsidRPr="00395716" w:rsidRDefault="003F2693" w:rsidP="009A2192">
      <w:r>
        <w:t>«</w:t>
      </w:r>
      <w:r w:rsidR="009A2192" w:rsidRPr="00395716">
        <w:t>Каждый пенсионер мечтает отдыхать, баловать внуков, путешествовать, а приходится работать, чтобы дожить до получения копеечной пенсии и не сдохнуть от голода</w:t>
      </w:r>
      <w:r>
        <w:t>»</w:t>
      </w:r>
      <w:r w:rsidR="009A2192" w:rsidRPr="00395716">
        <w:t>, - добавляют они.</w:t>
      </w:r>
    </w:p>
    <w:p w14:paraId="21D7B555" w14:textId="69DE1F7B" w:rsidR="009A2192" w:rsidRDefault="000E6653" w:rsidP="009A2192">
      <w:hyperlink r:id="rId51" w:history="1">
        <w:r w:rsidR="009A2192" w:rsidRPr="00395716">
          <w:rPr>
            <w:rStyle w:val="a3"/>
          </w:rPr>
          <w:t>https://bloknot.ru/obshhestvo/chtoby-ne-sdohnut-ot-goloda-v-rossii-nashli-edinstvennyj-region-gde-srednyaya-pensiya-prevysila-42-tysyachi-rublej-1511986.html</w:t>
        </w:r>
      </w:hyperlink>
      <w:r w:rsidR="009A2192" w:rsidRPr="00395716">
        <w:t xml:space="preserve"> </w:t>
      </w:r>
    </w:p>
    <w:p w14:paraId="59BE937E" w14:textId="77777777" w:rsidR="00DC4E57" w:rsidRDefault="00DC4E57" w:rsidP="00DC4E57">
      <w:pPr>
        <w:pStyle w:val="2"/>
      </w:pPr>
      <w:bookmarkStart w:id="152" w:name="_Toc228776180"/>
      <w:r>
        <w:t>Выберу.ру, 30.04.2026, Доходы работающих пенсионеров растут. Но что будет с индексациями пенсий?</w:t>
      </w:r>
      <w:bookmarkEnd w:id="152"/>
    </w:p>
    <w:p w14:paraId="7F2D3557" w14:textId="77777777" w:rsidR="00DC4E57" w:rsidRDefault="00DC4E57" w:rsidP="00231F90">
      <w:pPr>
        <w:pStyle w:val="3"/>
      </w:pPr>
      <w:bookmarkStart w:id="153" w:name="_Toc228776181"/>
      <w:r>
        <w:t>Социальный фонд сообщил о росте выплат работающим пенсионерам. Средняя пенсия достигла 23 500 рублей, за год она увеличилась почти на 2 500 рублей. Однако за средними цифрами скрывается заметная разница в доходах. Разбираемся, продолжат ли пенсии расти и могут ли власти отказаться от индексации.</w:t>
      </w:r>
      <w:bookmarkEnd w:id="153"/>
    </w:p>
    <w:p w14:paraId="04645261" w14:textId="77777777" w:rsidR="00DC4E57" w:rsidRDefault="00DC4E57" w:rsidP="00DC4E57">
      <w:r>
        <w:t>Пенсии работающих выросли</w:t>
      </w:r>
    </w:p>
    <w:p w14:paraId="17B90BD0" w14:textId="77777777" w:rsidR="00DC4E57" w:rsidRDefault="00DC4E57" w:rsidP="00DC4E57">
      <w:r>
        <w:t>В марте 2026 года работающие пенсионеры в среднем получали 23 461 рубль. Это на 2 489 рублей больше, чем годом ранее, когда показатель составлял 20 972 рубля. Такой рост обеспечила январская индексация на 7,6% - её провели для 38 миллионов человек, включая работающих.</w:t>
      </w:r>
    </w:p>
    <w:p w14:paraId="3106E35C" w14:textId="77777777" w:rsidR="00DC4E57" w:rsidRDefault="00DC4E57" w:rsidP="00DC4E57">
      <w:r>
        <w:t>Разрыв между регионами сохраняется. По данным Соцфонда, меньше всего получают в Дагестане - около 16 870 рублей. Максимальные выплаты - на Чукотке: в среднем 38 581 рубль.</w:t>
      </w:r>
    </w:p>
    <w:p w14:paraId="704D0E1F" w14:textId="77777777" w:rsidR="00DC4E57" w:rsidRDefault="00DC4E57" w:rsidP="00DC4E57">
      <w:r>
        <w:t>Медианная пенсия заметно ниже средней</w:t>
      </w:r>
    </w:p>
    <w:p w14:paraId="5723A2F6" w14:textId="77777777" w:rsidR="00DC4E57" w:rsidRDefault="00DC4E57" w:rsidP="00DC4E57">
      <w:r>
        <w:t>Средний показатель 23 461 рубль звучит неплохо, но многие получают меньше. Высокие выплаты на Крайнем Севере и у отдельных специалистов поднимают среднюю. Медианная пенсия - та, которую получает половина работающих пенсионеров - обычно на 20-25% ниже официальной средней.</w:t>
      </w:r>
    </w:p>
    <w:p w14:paraId="0D2FA032" w14:textId="77777777" w:rsidR="00DC4E57" w:rsidRDefault="00DC4E57" w:rsidP="00DC4E57">
      <w:r>
        <w:t>Если перенести эту пропорцию на текущие данные, реальная медианная выплата находится в диапазоне 17 000-19 000 рублей. Именно столько получает половина работающих пожилых людей.</w:t>
      </w:r>
    </w:p>
    <w:p w14:paraId="7721560F" w14:textId="77777777" w:rsidR="00DC4E57" w:rsidRDefault="00DC4E57" w:rsidP="00DC4E57">
      <w:r>
        <w:lastRenderedPageBreak/>
        <w:t>Разница с неработающими пенсионерами</w:t>
      </w:r>
    </w:p>
    <w:p w14:paraId="54EF6A9E" w14:textId="77777777" w:rsidR="00DC4E57" w:rsidRDefault="00DC4E57" w:rsidP="00DC4E57">
      <w:r>
        <w:t>У неработающих пенсионеров ситуация немного лучше: их средняя пенсия составляет 25 637 рублей. Разница возникла из-за того, что до 2025 года работающим пенсионерам индексацию не проводили. Им делали только ежегодный перерасчёт в августе - пенсия росла за счёт дополнительного стажа и накопленных баллов.</w:t>
      </w:r>
    </w:p>
    <w:p w14:paraId="7FDA2243" w14:textId="77777777" w:rsidR="00DC4E57" w:rsidRDefault="00DC4E57" w:rsidP="00DC4E57">
      <w:r>
        <w:t>С 2025 года индексацию вернули, но по особым правилам. Выплаты повышают не на весь уровень инфляции, а исходя из базы, которая сформировалась за годы работы без индексации.</w:t>
      </w:r>
    </w:p>
    <w:p w14:paraId="6E614FA2" w14:textId="77777777" w:rsidR="00DC4E57" w:rsidRDefault="00DC4E57" w:rsidP="00DC4E57">
      <w:r>
        <w:t>Об повышении выплат для работающих пенсионеров мы рассказывали в отдельном материале: Пенсии работающим пенсионерам в 2026 году повысят дважды.</w:t>
      </w:r>
    </w:p>
    <w:p w14:paraId="2638FE40" w14:textId="77777777" w:rsidR="00DC4E57" w:rsidRDefault="00DC4E57" w:rsidP="00DC4E57">
      <w:r>
        <w:t>Прожиточный минимум и реальные доходы</w:t>
      </w:r>
    </w:p>
    <w:p w14:paraId="737EB596" w14:textId="77777777" w:rsidR="00DC4E57" w:rsidRDefault="00DC4E57" w:rsidP="00DC4E57">
      <w:r>
        <w:t>Если сравнить пенсии с прожиточным минимумом, картина становится тревожной. В Дагестане прожиточный минимум для пенсионера - 14 821 рубль. Средняя выплата работающему пенсионеру там же - 16 870 рублей. Это немногим выше минимума. Продолжение работы позволяет не оказаться за чертой бедности. Но после выхода на пенсию доходы вырастут несильно.</w:t>
      </w:r>
    </w:p>
    <w:p w14:paraId="5F09419D" w14:textId="77777777" w:rsidR="00DC4E57" w:rsidRDefault="00DC4E57" w:rsidP="00DC4E57">
      <w:r>
        <w:t>Дефицит бюджета и будущее индексации</w:t>
      </w:r>
    </w:p>
    <w:p w14:paraId="01270346" w14:textId="77777777" w:rsidR="00DC4E57" w:rsidRDefault="00DC4E57" w:rsidP="00DC4E57">
      <w:r>
        <w:t>Дальнейший рост пенсий зависит от состояния бюджета. На социальную поддержку в 2026 году заложили 18,7 трлн рублей. Но эта сумма может измениться из-за высокой инфляции и растущего дефицита казны. Властям придётся балансировать между социальными обязательствами и сокращением расходов.</w:t>
      </w:r>
    </w:p>
    <w:p w14:paraId="50B542BC" w14:textId="77777777" w:rsidR="00DC4E57" w:rsidRDefault="00DC4E57" w:rsidP="00DC4E57">
      <w:r>
        <w:t>Индексация на 2027 год, скорее всего, сохранится. Однако её размер будет близок к уровню официальной инфляции. При этом продукты дорожают быстрее, поэтому в реальности пенсионеры не почувствуют улучшение.</w:t>
      </w:r>
    </w:p>
    <w:p w14:paraId="3B0E2B6C" w14:textId="14318181" w:rsidR="00DC4E57" w:rsidRPr="0077722B" w:rsidRDefault="000E6653" w:rsidP="00DC4E57">
      <w:hyperlink r:id="rId52" w:history="1">
        <w:r w:rsidR="00DC4E57" w:rsidRPr="005F7DCA">
          <w:rPr>
            <w:rStyle w:val="a3"/>
          </w:rPr>
          <w:t>https://www.vbr.ru/help/novosti/dohodi-rabotausih-pensionerov-rastyt-39559/</w:t>
        </w:r>
      </w:hyperlink>
      <w:r w:rsidR="00DC4E57">
        <w:t xml:space="preserve"> </w:t>
      </w:r>
    </w:p>
    <w:p w14:paraId="5F78B14A" w14:textId="1412048D" w:rsidR="00AA1F20" w:rsidRPr="00AA1F20" w:rsidRDefault="00AA1F20" w:rsidP="00AA1F20">
      <w:pPr>
        <w:pStyle w:val="2"/>
      </w:pPr>
      <w:bookmarkStart w:id="154" w:name="_Toc228776182"/>
      <w:r w:rsidRPr="00AA1F20">
        <w:t>Банки.Ру, 03.05.2026</w:t>
      </w:r>
      <w:r w:rsidRPr="004669A5">
        <w:t xml:space="preserve">, </w:t>
      </w:r>
      <w:r w:rsidRPr="00AA1F20">
        <w:t>Как купить пенсионные баллы и сколько это стоит в 2026 году</w:t>
      </w:r>
      <w:bookmarkEnd w:id="154"/>
    </w:p>
    <w:p w14:paraId="22B9538D" w14:textId="77777777" w:rsidR="00AA1F20" w:rsidRPr="00AA1F20" w:rsidRDefault="00AA1F20" w:rsidP="00AA1F20">
      <w:pPr>
        <w:pStyle w:val="3"/>
      </w:pPr>
      <w:bookmarkStart w:id="155" w:name="_Toc228776183"/>
      <w:r w:rsidRPr="00AA1F20">
        <w:t>В 2026 году на страховую пенсию по возрасту мужчины выходят в 64 года, женщины - в 59 лет. Однако это не единственное условие: для оформления пенсии в этом возрасте требуется выработать минимальный стаж и заработать определенное количество индивидуальных пенсионных коэффициентов (ИПК) или, как их еще называют, пенсионных баллов. Если их меньше нормы, то выйти на пенсию не получится.</w:t>
      </w:r>
      <w:bookmarkEnd w:id="155"/>
    </w:p>
    <w:p w14:paraId="3AC700CB" w14:textId="77777777" w:rsidR="00AA1F20" w:rsidRPr="00AA1F20" w:rsidRDefault="00AA1F20" w:rsidP="00AA1F20">
      <w:r w:rsidRPr="00AA1F20">
        <w:t>К счастью, пенсионные баллы можно и дальше зарабатывать, а можно сделать еще проще - докупить недостающие. Разбираемся, как это сделать в 2026 году.</w:t>
      </w:r>
    </w:p>
    <w:p w14:paraId="7F764AE7" w14:textId="77777777" w:rsidR="00AA1F20" w:rsidRPr="00AA1F20" w:rsidRDefault="00AA1F20" w:rsidP="00AA1F20">
      <w:r w:rsidRPr="00AA1F20">
        <w:t>Индивидуальный пенсионный коэффициент (ИПК, пенсионные баллы) - это показатель, на основе которого рассчитывают страховую пенсию. Баллы начисляют за каждый год работы или иной деятельности, которая учитывается при расчете пенсии - например, службы в армии или пребывания в декрете.</w:t>
      </w:r>
    </w:p>
    <w:p w14:paraId="782473FB" w14:textId="77777777" w:rsidR="00AA1F20" w:rsidRPr="00AA1F20" w:rsidRDefault="00AA1F20" w:rsidP="00AA1F20">
      <w:r w:rsidRPr="00AA1F20">
        <w:lastRenderedPageBreak/>
        <w:t>Чем больше накопилось баллов, тем выше будет пенсия. Подробнее о том, как она формируется и назначается, мы рассказывали в этом материале.</w:t>
      </w:r>
    </w:p>
    <w:p w14:paraId="29824BF6" w14:textId="77777777" w:rsidR="00AA1F20" w:rsidRPr="00AA1F20" w:rsidRDefault="00AA1F20" w:rsidP="00AA1F20">
      <w:r w:rsidRPr="00AA1F20">
        <w:t>«Как узнать, сколько у меня пенсионных баллов?»</w:t>
      </w:r>
    </w:p>
    <w:p w14:paraId="06A8E5E0" w14:textId="77777777" w:rsidR="00AA1F20" w:rsidRPr="00AA1F20" w:rsidRDefault="00AA1F20" w:rsidP="00AA1F20">
      <w:r w:rsidRPr="00AA1F20">
        <w:t>Прежде чем думать о покупке пенсионных баллов, стоит узнать сколько их вы уже накопили. Выяснить это можно, заказав выписку из индивидуального лицевого счета в Социальном фонде России. Это можно сделать онлайн на портале «Госуслуги» или в личном кабинете на сайте СФР. Также выписку можно получить в МФЦ или клиентской службе Соцфонда.</w:t>
      </w:r>
    </w:p>
    <w:p w14:paraId="18877D1F" w14:textId="77777777" w:rsidR="00AA1F20" w:rsidRPr="00AA1F20" w:rsidRDefault="00AA1F20" w:rsidP="00AA1F20">
      <w:r w:rsidRPr="00AA1F20">
        <w:t>Что будет, если пенсионных баллов мало</w:t>
      </w:r>
    </w:p>
    <w:p w14:paraId="20D7D153" w14:textId="77777777" w:rsidR="00AA1F20" w:rsidRPr="00AA1F20" w:rsidRDefault="00AA1F20" w:rsidP="00AA1F20">
      <w:r w:rsidRPr="00AA1F20">
        <w:t>Минимальное количество баллов для выхода на пенсию в 2026 году - 30. Если к моменту наступления пенсионного возраста у вас их окажется меньше, то страховую пенсию не назначат. В этом случае можно выбрать один из трех вариантов:</w:t>
      </w:r>
    </w:p>
    <w:p w14:paraId="1286266F" w14:textId="77777777" w:rsidR="00AA1F20" w:rsidRPr="00AA1F20" w:rsidRDefault="00AA1F20" w:rsidP="00AA1F20">
      <w:r w:rsidRPr="00AA1F20">
        <w:t>1.</w:t>
      </w:r>
      <w:r w:rsidRPr="00AA1F20">
        <w:tab/>
        <w:t xml:space="preserve"> Дожидаться социальной пенсии по старости. Она не зависит от стажа и полагается каждому независимо от наличия баллов и стажа, но назначается на пять лет позже. И размер такой пенсии меньше - в 2026 году он составил 9424 рубля 12 копеек.</w:t>
      </w:r>
    </w:p>
    <w:p w14:paraId="3F7D3C87" w14:textId="77777777" w:rsidR="00AA1F20" w:rsidRPr="00AA1F20" w:rsidRDefault="00AA1F20" w:rsidP="00AA1F20">
      <w:r w:rsidRPr="00AA1F20">
        <w:t>2.</w:t>
      </w:r>
      <w:r w:rsidRPr="00AA1F20">
        <w:tab/>
        <w:t xml:space="preserve"> Продолжить работать и зарабатывать баллы. Важная деталь: работа обязательно должна быть официальной, а заработная плата - белой. Количество баллов, которое будет начислено за год, зависит от суммы страховых взносов, перечисленных работодателем, а она - от размера зарплаты. Подробные расчеты - в этом материале .</w:t>
      </w:r>
    </w:p>
    <w:p w14:paraId="4287D678" w14:textId="77777777" w:rsidR="00AA1F20" w:rsidRPr="00AA1F20" w:rsidRDefault="00AA1F20" w:rsidP="00AA1F20">
      <w:r w:rsidRPr="00AA1F20">
        <w:t>3.</w:t>
      </w:r>
      <w:r w:rsidRPr="00AA1F20">
        <w:tab/>
        <w:t xml:space="preserve"> Купить баллы, которых не хватает для выхода на пенсию. Или даже больше.</w:t>
      </w:r>
    </w:p>
    <w:p w14:paraId="703B81BF" w14:textId="77777777" w:rsidR="00AA1F20" w:rsidRPr="00AA1F20" w:rsidRDefault="00AA1F20" w:rsidP="00AA1F20">
      <w:r w:rsidRPr="00AA1F20">
        <w:t>Сколько стоят пенсионные баллы</w:t>
      </w:r>
    </w:p>
    <w:p w14:paraId="35ED7985" w14:textId="77777777" w:rsidR="00AA1F20" w:rsidRPr="004669A5" w:rsidRDefault="00AA1F20" w:rsidP="00AA1F20">
      <w:r w:rsidRPr="00AA1F20">
        <w:t xml:space="preserve">Стоимость одного пенсионного балла ежегодно меняется. </w:t>
      </w:r>
      <w:r w:rsidRPr="004669A5">
        <w:t>В 2026 году он обойдется покупателю в 65 619 рублей 14 копеек. Однако приобрести один балл не получится: минимальное количество баллов к покупке в 2026 году - 1,09. Обойдется это в 71 525 рублей 52 копейки. Столько же стоит год стажа.</w:t>
      </w:r>
    </w:p>
    <w:p w14:paraId="725BA3D4" w14:textId="77777777" w:rsidR="00AA1F20" w:rsidRPr="004669A5" w:rsidRDefault="00AA1F20" w:rsidP="00AA1F20">
      <w:r w:rsidRPr="004669A5">
        <w:t>После выхода на пенсию не стоит держать все сбережения «под подушкой».</w:t>
      </w:r>
    </w:p>
    <w:p w14:paraId="40A8E4EA" w14:textId="77777777" w:rsidR="00AA1F20" w:rsidRPr="004669A5" w:rsidRDefault="00AA1F20" w:rsidP="00AA1F20">
      <w:r w:rsidRPr="004669A5">
        <w:t>Воспользуйтесь банковскими вкладами. Они помогают:</w:t>
      </w:r>
    </w:p>
    <w:p w14:paraId="2A62CA3D" w14:textId="77777777" w:rsidR="00AA1F20" w:rsidRPr="004669A5" w:rsidRDefault="00AA1F20" w:rsidP="00AA1F20">
      <w:r w:rsidRPr="004669A5">
        <w:t>› Создать финансовую подушку на случай непредвиденных расходов, не трогая основную пенсию.</w:t>
      </w:r>
    </w:p>
    <w:p w14:paraId="2AF548D9" w14:textId="77777777" w:rsidR="00AA1F20" w:rsidRPr="004669A5" w:rsidRDefault="00AA1F20" w:rsidP="00AA1F20">
      <w:r w:rsidRPr="004669A5">
        <w:t>› Получать пассивный доход: проценты по вкладу могут покрывать часть коммунальных платежей или трат на лекарства.</w:t>
      </w:r>
    </w:p>
    <w:p w14:paraId="1EF879A3" w14:textId="77777777" w:rsidR="00AA1F20" w:rsidRPr="004669A5" w:rsidRDefault="00AA1F20" w:rsidP="00AA1F20">
      <w:r w:rsidRPr="004669A5">
        <w:t>› Копить на крупные цели - лечение, отдых - без ущерба для ежемесячного бюджета.</w:t>
      </w:r>
    </w:p>
    <w:p w14:paraId="3D5F1CA9" w14:textId="77777777" w:rsidR="00AA1F20" w:rsidRPr="004669A5" w:rsidRDefault="00AA1F20" w:rsidP="00AA1F20">
      <w:r w:rsidRPr="004669A5">
        <w:t>Выбрать вклад со страховкой АСВ онлайн на Банки.ру.</w:t>
      </w:r>
    </w:p>
    <w:p w14:paraId="04DB4CF3" w14:textId="77777777" w:rsidR="00AA1F20" w:rsidRPr="004669A5" w:rsidRDefault="00AA1F20" w:rsidP="00AA1F20">
      <w:r w:rsidRPr="004669A5">
        <w:t>Где и как купить пенсионные баллы</w:t>
      </w:r>
    </w:p>
    <w:p w14:paraId="6C23B9AD" w14:textId="77777777" w:rsidR="00AA1F20" w:rsidRPr="004669A5" w:rsidRDefault="00AA1F20" w:rsidP="00AA1F20">
      <w:r w:rsidRPr="004669A5">
        <w:t>Пенсионные баллы человек может купить у Социального фонда, а оплатить их - в банке.</w:t>
      </w:r>
    </w:p>
    <w:p w14:paraId="319712EA" w14:textId="77777777" w:rsidR="00AA1F20" w:rsidRPr="004669A5" w:rsidRDefault="00AA1F20" w:rsidP="00AA1F20">
      <w:r w:rsidRPr="004669A5">
        <w:t>Как купить пенсионные баллы (ИПК):</w:t>
      </w:r>
    </w:p>
    <w:p w14:paraId="0BBD7899" w14:textId="77777777" w:rsidR="00AA1F20" w:rsidRPr="004669A5" w:rsidRDefault="00AA1F20" w:rsidP="00AA1F20">
      <w:r w:rsidRPr="004669A5">
        <w:t>1.</w:t>
      </w:r>
      <w:r w:rsidRPr="004669A5">
        <w:tab/>
        <w:t xml:space="preserve"> Подать заявление в Социальный фонд России и заключить договор. Сделать это можно на «Госуслугах», почтовым отправлением или при личном визите в СФР.</w:t>
      </w:r>
    </w:p>
    <w:p w14:paraId="7EC83409" w14:textId="77777777" w:rsidR="00AA1F20" w:rsidRPr="004669A5" w:rsidRDefault="00AA1F20" w:rsidP="00AA1F20">
      <w:r w:rsidRPr="004669A5">
        <w:lastRenderedPageBreak/>
        <w:t>2.</w:t>
      </w:r>
      <w:r w:rsidRPr="004669A5">
        <w:tab/>
        <w:t xml:space="preserve"> Сформировать квитанцию. Реквизиты можно получить в клиентской службе СФР или на .</w:t>
      </w:r>
    </w:p>
    <w:p w14:paraId="61812EC9" w14:textId="77777777" w:rsidR="00AA1F20" w:rsidRPr="004669A5" w:rsidRDefault="00AA1F20" w:rsidP="00AA1F20">
      <w:r w:rsidRPr="004669A5">
        <w:t>3.</w:t>
      </w:r>
      <w:r w:rsidRPr="004669A5">
        <w:tab/>
        <w:t xml:space="preserve"> Оплатить по реквизитам в любом банке до 31 декабря того же года, когда было подано заявление.</w:t>
      </w:r>
    </w:p>
    <w:p w14:paraId="33ECB60D" w14:textId="77777777" w:rsidR="00AA1F20" w:rsidRPr="004669A5" w:rsidRDefault="00AA1F20" w:rsidP="00AA1F20">
      <w:r w:rsidRPr="004669A5">
        <w:t>Сколько пенсионных баллов можно купить</w:t>
      </w:r>
    </w:p>
    <w:p w14:paraId="1B10F32E" w14:textId="77777777" w:rsidR="00AA1F20" w:rsidRPr="004669A5" w:rsidRDefault="00AA1F20" w:rsidP="00AA1F20">
      <w:r w:rsidRPr="004669A5">
        <w:t>Существует не только минимальный порог, но и лимит на покупку баллов - он устанавливается на год. В 2026 году можно купить не более 8,72 балла. Обойдется это в 572 204 рубля 16 копеек.</w:t>
      </w:r>
    </w:p>
    <w:p w14:paraId="744DF91C" w14:textId="77777777" w:rsidR="00AA1F20" w:rsidRPr="004669A5" w:rsidRDefault="00AA1F20" w:rsidP="00AA1F20">
      <w:r w:rsidRPr="004669A5">
        <w:t>Если для выхода на пенсию не хватает большего количества баллов, то приобрести их можно будет только на следующий год. И снова в рамках лимита.</w:t>
      </w:r>
    </w:p>
    <w:p w14:paraId="6E5A995C" w14:textId="77777777" w:rsidR="00AA1F20" w:rsidRPr="004669A5" w:rsidRDefault="00AA1F20" w:rsidP="00AA1F20">
      <w:r w:rsidRPr="004669A5">
        <w:t>Когда можно будет использовать купленные пенсионные баллы</w:t>
      </w:r>
    </w:p>
    <w:p w14:paraId="24BA57BC" w14:textId="77777777" w:rsidR="00AA1F20" w:rsidRPr="004669A5" w:rsidRDefault="00AA1F20" w:rsidP="00AA1F20">
      <w:r w:rsidRPr="004669A5">
        <w:t>Обновленное количество пенсионных баллов на своем индивидуальном лицевом счете покупатель увидит только в следующем году - зачисление произойдет до 1 марта. После этого их можно будет использовать для назначения пенсии. Если пенсию должны были назначить в 2026 году, но баллов не хватило, докупить их можно прямо сейчас, но назначат пенсию все равно только в следующем году.</w:t>
      </w:r>
    </w:p>
    <w:p w14:paraId="6FDC0419" w14:textId="7449B9ED" w:rsidR="00AA1F20" w:rsidRPr="004669A5" w:rsidRDefault="000E6653" w:rsidP="00AA1F20">
      <w:hyperlink r:id="rId53" w:history="1">
        <w:r w:rsidR="00AA1F20" w:rsidRPr="001427B6">
          <w:rPr>
            <w:rStyle w:val="a3"/>
            <w:lang w:val="en-US"/>
          </w:rPr>
          <w:t>https</w:t>
        </w:r>
        <w:r w:rsidR="00AA1F20" w:rsidRPr="004669A5">
          <w:rPr>
            <w:rStyle w:val="a3"/>
          </w:rPr>
          <w:t>://</w:t>
        </w:r>
        <w:r w:rsidR="00AA1F20" w:rsidRPr="001427B6">
          <w:rPr>
            <w:rStyle w:val="a3"/>
            <w:lang w:val="en-US"/>
          </w:rPr>
          <w:t>www</w:t>
        </w:r>
        <w:r w:rsidR="00AA1F20" w:rsidRPr="004669A5">
          <w:rPr>
            <w:rStyle w:val="a3"/>
          </w:rPr>
          <w:t>.</w:t>
        </w:r>
        <w:r w:rsidR="00AA1F20" w:rsidRPr="001427B6">
          <w:rPr>
            <w:rStyle w:val="a3"/>
            <w:lang w:val="en-US"/>
          </w:rPr>
          <w:t>banki</w:t>
        </w:r>
        <w:r w:rsidR="00AA1F20" w:rsidRPr="004669A5">
          <w:rPr>
            <w:rStyle w:val="a3"/>
          </w:rPr>
          <w:t>.</w:t>
        </w:r>
        <w:r w:rsidR="00AA1F20" w:rsidRPr="001427B6">
          <w:rPr>
            <w:rStyle w:val="a3"/>
            <w:lang w:val="en-US"/>
          </w:rPr>
          <w:t>ru</w:t>
        </w:r>
        <w:r w:rsidR="00AA1F20" w:rsidRPr="004669A5">
          <w:rPr>
            <w:rStyle w:val="a3"/>
          </w:rPr>
          <w:t>/</w:t>
        </w:r>
        <w:r w:rsidR="00AA1F20" w:rsidRPr="001427B6">
          <w:rPr>
            <w:rStyle w:val="a3"/>
            <w:lang w:val="en-US"/>
          </w:rPr>
          <w:t>news</w:t>
        </w:r>
        <w:r w:rsidR="00AA1F20" w:rsidRPr="004669A5">
          <w:rPr>
            <w:rStyle w:val="a3"/>
          </w:rPr>
          <w:t>/</w:t>
        </w:r>
        <w:r w:rsidR="00AA1F20" w:rsidRPr="001427B6">
          <w:rPr>
            <w:rStyle w:val="a3"/>
            <w:lang w:val="en-US"/>
          </w:rPr>
          <w:t>daytheme</w:t>
        </w:r>
        <w:r w:rsidR="00AA1F20" w:rsidRPr="004669A5">
          <w:rPr>
            <w:rStyle w:val="a3"/>
          </w:rPr>
          <w:t>/?</w:t>
        </w:r>
        <w:r w:rsidR="00AA1F20" w:rsidRPr="001427B6">
          <w:rPr>
            <w:rStyle w:val="a3"/>
            <w:lang w:val="en-US"/>
          </w:rPr>
          <w:t>id</w:t>
        </w:r>
        <w:r w:rsidR="00AA1F20" w:rsidRPr="004669A5">
          <w:rPr>
            <w:rStyle w:val="a3"/>
          </w:rPr>
          <w:t>=11023575</w:t>
        </w:r>
      </w:hyperlink>
      <w:r w:rsidR="00AA1F20" w:rsidRPr="004669A5">
        <w:t xml:space="preserve"> </w:t>
      </w:r>
    </w:p>
    <w:p w14:paraId="4456EFF8" w14:textId="25B72AAF" w:rsidR="00D51959" w:rsidRPr="00395716" w:rsidRDefault="00D51959" w:rsidP="00D51959">
      <w:pPr>
        <w:pStyle w:val="2"/>
      </w:pPr>
      <w:bookmarkStart w:id="156" w:name="_Toc228776184"/>
      <w:r w:rsidRPr="00395716">
        <w:t>PNZ.ru, 30.04.2026, Пенсия в наследство: 2 способа законно передать накопления детям и супругам</w:t>
      </w:r>
      <w:bookmarkEnd w:id="156"/>
    </w:p>
    <w:p w14:paraId="5640DFB3" w14:textId="77777777" w:rsidR="00D51959" w:rsidRPr="00395716" w:rsidRDefault="00D51959" w:rsidP="00231F90">
      <w:pPr>
        <w:pStyle w:val="3"/>
      </w:pPr>
      <w:bookmarkStart w:id="157" w:name="_Toc228776185"/>
      <w:r w:rsidRPr="00395716">
        <w:t>Многие россияне десятилетиями работают, формируя пенсионные права за счет обязательных страховых взносов. Поэтому вопрос о том, смогут ли накопленные средства после смерти достаться семье, остается особенно болезненным.</w:t>
      </w:r>
      <w:bookmarkEnd w:id="157"/>
    </w:p>
    <w:p w14:paraId="11D2B15E" w14:textId="77777777" w:rsidR="00D51959" w:rsidRPr="00395716" w:rsidRDefault="00D51959" w:rsidP="00D51959">
      <w:r w:rsidRPr="00395716">
        <w:t>По действующим нормам страховые и социальные пенсии в стандартном порядке не наследуются. Родственники вправе получить лишь начисление за последний месяц жизни пенсионера. Однако законодательство предусматривает два важных механизма, позволяющих сохранить часть пенсионных средств для близких.</w:t>
      </w:r>
    </w:p>
    <w:p w14:paraId="5AEB26BC" w14:textId="77777777" w:rsidR="00D51959" w:rsidRPr="00395716" w:rsidRDefault="00D51959" w:rsidP="00D51959">
      <w:r w:rsidRPr="00395716">
        <w:t>Первый вариант касается пенсионных накоплений. Гражданин вправе заранее определить правопреемников своей накопительной пенсии, подав соответствующее заявление в Социальный фонд России или негосударственный пенсионный фонд, если средства размещены в НПФ. В документе можно указать конкретных получателей и доли распределения средств.</w:t>
      </w:r>
    </w:p>
    <w:p w14:paraId="0A39CDFF" w14:textId="77777777" w:rsidR="00D51959" w:rsidRPr="00395716" w:rsidRDefault="00D51959" w:rsidP="00D51959">
      <w:r w:rsidRPr="00395716">
        <w:t>Если такое заявление отсутствует, порядок определяется законом. В соответствии с установленной очередностью право на получение пенсионных накоплений сначала имеют дети, супруг и родители умершего. При их отсутствии средства по наследству переходят братьям, сестрам, дедушкам, бабушкам и внукам. Выплаты между родственниками одной очереди распределяются в равных долях.</w:t>
      </w:r>
    </w:p>
    <w:p w14:paraId="66A05EFD" w14:textId="77777777" w:rsidR="00D51959" w:rsidRPr="00395716" w:rsidRDefault="00D51959" w:rsidP="00D51959">
      <w:r w:rsidRPr="00395716">
        <w:t xml:space="preserve">Правопреемникам могут быть выплачены пенсионные накопления, если смерть наступила до назначения накопительной пенсии либо срочной пенсионной выплаты, а также остаток срочных выплат, если они были назначены, но не выплачены полностью. Исключение касается части накоплений, сформированных за счет средств материнского </w:t>
      </w:r>
      <w:r w:rsidRPr="00395716">
        <w:lastRenderedPageBreak/>
        <w:t>капитала: такие суммы могут быть переданы только ограниченному кругу лиц, включая отца ребенка или детей в установленных законом случаях.</w:t>
      </w:r>
    </w:p>
    <w:p w14:paraId="31690852" w14:textId="77777777" w:rsidR="00D51959" w:rsidRPr="00395716" w:rsidRDefault="00D51959" w:rsidP="00D51959">
      <w:r w:rsidRPr="00395716">
        <w:t>Для получения выплат правопреемникам необходимо обратиться с заявлением в течение шести месяцев со дня смерти застрахованного лица. Основанием служат положения Правил выплаты средств пенсионных накоплений, утвержденных Постановлением Правительства РФ от 30 июля 2014 года № 711. При пропуске срока восстановить право возможно через суд.</w:t>
      </w:r>
    </w:p>
    <w:p w14:paraId="257107A9" w14:textId="4809BF9E" w:rsidR="00D51959" w:rsidRPr="00395716" w:rsidRDefault="00D51959" w:rsidP="00D51959">
      <w:r w:rsidRPr="00395716">
        <w:t xml:space="preserve">Второй механизм связан не с наследованием напрямую, а с возможностью перехода на пенсию умершего супруга. Согласно статье 10 Федерального закона </w:t>
      </w:r>
      <w:r w:rsidR="003F2693">
        <w:t>«</w:t>
      </w:r>
      <w:r w:rsidRPr="00395716">
        <w:t>О страховых пенсиях</w:t>
      </w:r>
      <w:r w:rsidR="003F2693">
        <w:t>»</w:t>
      </w:r>
      <w:r w:rsidRPr="00395716">
        <w:t>, вдова или вдовец вправе оформить пенсию по случаю потери кормильца при достижении пенсионного возраста или признании инвалидности.</w:t>
      </w:r>
    </w:p>
    <w:p w14:paraId="7C3F9803" w14:textId="77777777" w:rsidR="00D51959" w:rsidRPr="00395716" w:rsidRDefault="00D51959" w:rsidP="00D51959">
      <w:r w:rsidRPr="00395716">
        <w:t>Однако здесь существуют серьезные ограничения. Размер такой выплаты обычно оказывается ниже пенсии по старости, поскольку фиксированная часть уменьшается на 50%. Кроме того, не сохраняются дополнительные надбавки за иждивенцев, северный или сельский стаж, а также возрастные повышения после 80 лет.</w:t>
      </w:r>
    </w:p>
    <w:p w14:paraId="2EB79F15" w14:textId="77777777" w:rsidR="00D51959" w:rsidRPr="00395716" w:rsidRDefault="00D51959" w:rsidP="00D51959">
      <w:r w:rsidRPr="00395716">
        <w:t>Дополнительным обязательным условием становится подтверждение факта иждивения или утраты основного источника средств к существованию на момент смерти супруга. Работающие пенсионеры, как правило, под эту категорию не подпадают.</w:t>
      </w:r>
    </w:p>
    <w:p w14:paraId="555EA2FF" w14:textId="77777777" w:rsidR="00D51959" w:rsidRPr="00395716" w:rsidRDefault="00D51959" w:rsidP="00D51959">
      <w:r w:rsidRPr="00395716">
        <w:t>Таким образом, полностью передать страховую пенсию по наследству невозможно, однако накопительная часть и отдельные механизмы пенсионного обеспечения позволяют семье сохранить часть заработанных умершим гражданином средств.</w:t>
      </w:r>
    </w:p>
    <w:p w14:paraId="2A9FFD96" w14:textId="7ADED448" w:rsidR="00D51959" w:rsidRPr="00395716" w:rsidRDefault="003F2693" w:rsidP="00D51959">
      <w:r>
        <w:t>«</w:t>
      </w:r>
      <w:r w:rsidR="00D51959" w:rsidRPr="00395716">
        <w:t>Многие ошибочно полагают, что все пенсионные взносы, уплаченные за жизнь, можно забрать. Это не так. Страховая пенсия — это не вклад. Однако накопительная часть — это реальные живые деньги. Подайте заявление в СФР заранее, укажите правопреемников. Это избавит ваших детей от необходимости доказывать родство или делить деньги через суд, особенно если в семье есть сложные отношения или наследники разных очередей</w:t>
      </w:r>
      <w:r>
        <w:t>»</w:t>
      </w:r>
      <w:r w:rsidR="00D51959" w:rsidRPr="00395716">
        <w:t>, — отметил главный редактор портала PNZ.RU, эксперт в сфере социального и пенсионного законодательства Владимир Белов.</w:t>
      </w:r>
    </w:p>
    <w:p w14:paraId="56D01B03" w14:textId="77777777" w:rsidR="00D51959" w:rsidRPr="00395716" w:rsidRDefault="00D51959" w:rsidP="00D51959">
      <w:r w:rsidRPr="00395716">
        <w:t>Памятка правопреемнику</w:t>
      </w:r>
    </w:p>
    <w:p w14:paraId="08A932C9" w14:textId="7DBDEE77" w:rsidR="00D51959" w:rsidRPr="00395716" w:rsidRDefault="00D51959" w:rsidP="00D51959">
      <w:r w:rsidRPr="00395716">
        <w:t xml:space="preserve">Проверьте наличие накоплений. Закажите выписку из лицевого счета на Госуслугах (ИЛС). Если в разделе </w:t>
      </w:r>
      <w:r w:rsidR="003F2693">
        <w:t>«</w:t>
      </w:r>
      <w:r w:rsidRPr="00395716">
        <w:t>накопительная пенсия</w:t>
      </w:r>
      <w:r w:rsidR="003F2693">
        <w:t>»</w:t>
      </w:r>
      <w:r w:rsidRPr="00395716">
        <w:t xml:space="preserve"> есть сумма больше нуля — она наследуется.</w:t>
      </w:r>
    </w:p>
    <w:p w14:paraId="5E0E03B0" w14:textId="77777777" w:rsidR="00D51959" w:rsidRPr="00395716" w:rsidRDefault="00D51959" w:rsidP="00D51959">
      <w:r w:rsidRPr="00395716">
        <w:t>Не тяните со временем. Ровно 6 месяцев со дня смерти — это срок для подачи заявления в СФР или НПФ.</w:t>
      </w:r>
    </w:p>
    <w:p w14:paraId="5AB05964" w14:textId="77777777" w:rsidR="00D51959" w:rsidRPr="00395716" w:rsidRDefault="00D51959" w:rsidP="00D51959">
      <w:r w:rsidRPr="00395716">
        <w:t>Соберите документы. Паспорт, свидетельство о смерти, документы, подтверждающие родство (если вы не указаны в заявлении заранее).</w:t>
      </w:r>
    </w:p>
    <w:p w14:paraId="3A624518" w14:textId="77777777" w:rsidR="00D51959" w:rsidRPr="00395716" w:rsidRDefault="00D51959" w:rsidP="00D51959">
      <w:r w:rsidRPr="00395716">
        <w:t>Уточните место хранения. Если накопления были переведены в НПФ, обращаться нужно именно туда, а не в государственный фонд.</w:t>
      </w:r>
    </w:p>
    <w:p w14:paraId="128FA708" w14:textId="7F20D630" w:rsidR="00D51959" w:rsidRPr="00395716" w:rsidRDefault="000E6653" w:rsidP="00D51959">
      <w:hyperlink r:id="rId54" w:history="1">
        <w:r w:rsidR="00D51959" w:rsidRPr="00395716">
          <w:rPr>
            <w:rStyle w:val="a3"/>
          </w:rPr>
          <w:t>https://pnz.ru/pens/pensiya-v-nasledstvo-2-sposoba-zakonno-peredat-nakopleniya-detyam-i-suprugam/</w:t>
        </w:r>
      </w:hyperlink>
      <w:r w:rsidR="00D51959" w:rsidRPr="00395716">
        <w:t xml:space="preserve"> </w:t>
      </w:r>
    </w:p>
    <w:p w14:paraId="1A82D35B" w14:textId="77777777" w:rsidR="00A915EB" w:rsidRPr="00395716" w:rsidRDefault="00A915EB" w:rsidP="00A915EB">
      <w:pPr>
        <w:pStyle w:val="2"/>
      </w:pPr>
      <w:bookmarkStart w:id="158" w:name="_Toc228776186"/>
      <w:r w:rsidRPr="00395716">
        <w:lastRenderedPageBreak/>
        <w:t>PRIMPRESS, 30.04.2026, Размер небольшой, но хоть так. Эту сумму начислят всем пенсионерам в мае</w:t>
      </w:r>
      <w:bookmarkEnd w:id="158"/>
    </w:p>
    <w:p w14:paraId="27F30015" w14:textId="77777777" w:rsidR="00A915EB" w:rsidRPr="00395716" w:rsidRDefault="00A915EB" w:rsidP="00231F90">
      <w:pPr>
        <w:pStyle w:val="3"/>
      </w:pPr>
      <w:bookmarkStart w:id="159" w:name="_Toc228776187"/>
      <w:r w:rsidRPr="00395716">
        <w:t>В мае всем пенсионерам назначат дополнительную выплату — сумма будет небольшой, но её начислят автоматически, без заявлений и походов по инстанциям. Речь идёт о разовой доплате, которая станет своего рода компенсацией за рост текущих расходов и позволит хотя бы частично закрыть самые насущные траты.</w:t>
      </w:r>
      <w:bookmarkEnd w:id="159"/>
    </w:p>
    <w:p w14:paraId="3056FE0C" w14:textId="77777777" w:rsidR="00A915EB" w:rsidRPr="00395716" w:rsidRDefault="00A915EB" w:rsidP="00A915EB">
      <w:r w:rsidRPr="00395716">
        <w:t>Кому заплатят и как это придёт</w:t>
      </w:r>
    </w:p>
    <w:p w14:paraId="145CD2BA" w14:textId="77777777" w:rsidR="00A915EB" w:rsidRPr="00395716" w:rsidRDefault="00A915EB" w:rsidP="00A915EB">
      <w:r w:rsidRPr="00395716">
        <w:t>Получателями станут все пенсионеры, состоящие на учёте в Социальном фонде России: как получающие страховую пенсию по старости, так и социальную, по инвалидности или по потере кормильца. Доплата придёт вместе с пенсией за май — отдельную строку можно будет увидеть в платёжной ведомости или в выписке по счёту.</w:t>
      </w:r>
    </w:p>
    <w:p w14:paraId="480CDE2B" w14:textId="3B2272AB" w:rsidR="00A915EB" w:rsidRPr="00395716" w:rsidRDefault="00A915EB" w:rsidP="00A915EB">
      <w:r w:rsidRPr="00395716">
        <w:t xml:space="preserve">Размер разовой выплаты невелик: по сути, это прибавка </w:t>
      </w:r>
      <w:r w:rsidR="003F2693">
        <w:t>«</w:t>
      </w:r>
      <w:r w:rsidRPr="00395716">
        <w:t>на уровень пары походов в магазин</w:t>
      </w:r>
      <w:r w:rsidR="003F2693">
        <w:t>»</w:t>
      </w:r>
      <w:r w:rsidRPr="00395716">
        <w:t xml:space="preserve"> или частичную оплату коммунальных услуг. Но её плюс в том, что деньги получат все пенсионеры, независимо от стажа, статуса и наличия льгот.</w:t>
      </w:r>
    </w:p>
    <w:p w14:paraId="30B40518" w14:textId="77777777" w:rsidR="00A915EB" w:rsidRPr="00395716" w:rsidRDefault="00A915EB" w:rsidP="00A915EB">
      <w:r w:rsidRPr="00395716">
        <w:t>Нужно ли что‑то оформлять</w:t>
      </w:r>
    </w:p>
    <w:p w14:paraId="05342BA9" w14:textId="77777777" w:rsidR="00A915EB" w:rsidRPr="00395716" w:rsidRDefault="00A915EB" w:rsidP="00A915EB">
      <w:r w:rsidRPr="00395716">
        <w:t>Оформлять ничего не нужно: выплата начисляется автоматически по базам Социального фонда. Пенсионерам не придётся собирать справки или писать заявления — деньги поступят тем же способом, которым обычно приходит пенсия: на карту, на сберкнижку или через почту.</w:t>
      </w:r>
    </w:p>
    <w:p w14:paraId="3D7B9FE0" w14:textId="42C35332" w:rsidR="00A915EB" w:rsidRPr="00395716" w:rsidRDefault="00A915EB" w:rsidP="00A915EB">
      <w:r w:rsidRPr="00395716">
        <w:t xml:space="preserve">Проверить факт начисления можно будет в личном кабинете на </w:t>
      </w:r>
      <w:r w:rsidR="003F2693">
        <w:t>«</w:t>
      </w:r>
      <w:r w:rsidRPr="00395716">
        <w:t>Госуслугах</w:t>
      </w:r>
      <w:r w:rsidR="003F2693">
        <w:t>»</w:t>
      </w:r>
      <w:r w:rsidRPr="00395716">
        <w:t xml:space="preserve">, на сайте Социального фонда или, при желании, уточнить в клиентской службе или МФЦ. Эксперты напоминают: даже если сумма кажется скромной, это </w:t>
      </w:r>
      <w:r w:rsidR="003F2693">
        <w:t>«</w:t>
      </w:r>
      <w:r w:rsidRPr="00395716">
        <w:t>живые</w:t>
      </w:r>
      <w:r w:rsidR="003F2693">
        <w:t>»</w:t>
      </w:r>
      <w:r w:rsidRPr="00395716">
        <w:t xml:space="preserve"> деньги, и важно следить, чтобы они дошли до получателя и не затерялись среди других начислений.</w:t>
      </w:r>
    </w:p>
    <w:p w14:paraId="7AEE6A59" w14:textId="699ED731" w:rsidR="00A915EB" w:rsidRPr="00395716" w:rsidRDefault="000E6653" w:rsidP="00A915EB">
      <w:hyperlink r:id="rId55" w:history="1">
        <w:r w:rsidR="00A915EB" w:rsidRPr="00395716">
          <w:rPr>
            <w:rStyle w:val="a3"/>
          </w:rPr>
          <w:t>https://primpress.ru/article/134119</w:t>
        </w:r>
      </w:hyperlink>
      <w:r w:rsidR="00A915EB" w:rsidRPr="00395716">
        <w:t xml:space="preserve"> </w:t>
      </w:r>
    </w:p>
    <w:p w14:paraId="257350B8" w14:textId="77777777" w:rsidR="004A5B9C" w:rsidRPr="00395716" w:rsidRDefault="004A5B9C" w:rsidP="004A5B9C">
      <w:pPr>
        <w:pStyle w:val="2"/>
      </w:pPr>
      <w:bookmarkStart w:id="160" w:name="_Toc228776188"/>
      <w:r w:rsidRPr="00395716">
        <w:t>PRIMPRESS, 30.04.2026, Пенсии решено повысить еще на 20%. Пенсионерам объявили о приятном сюрпризе</w:t>
      </w:r>
      <w:bookmarkEnd w:id="160"/>
    </w:p>
    <w:p w14:paraId="53EC78DC" w14:textId="77777777" w:rsidR="004A5B9C" w:rsidRPr="00395716" w:rsidRDefault="004A5B9C" w:rsidP="00231F90">
      <w:pPr>
        <w:pStyle w:val="3"/>
      </w:pPr>
      <w:bookmarkStart w:id="161" w:name="_Toc228776189"/>
      <w:r w:rsidRPr="00395716">
        <w:t>Власти заранее предупредили: в 2026 году пенсионеров ждёт дополнительный рост доходов. Принято решение о дополнительном повышении пенсий ещё на 20% сверх уже проведённых индексаций.</w:t>
      </w:r>
      <w:bookmarkEnd w:id="161"/>
    </w:p>
    <w:p w14:paraId="31E57DD8" w14:textId="71694920" w:rsidR="004A5B9C" w:rsidRPr="00395716" w:rsidRDefault="004A5B9C" w:rsidP="004A5B9C">
      <w:r w:rsidRPr="00395716">
        <w:t xml:space="preserve">Речь идёт прежде всего о страховых пенсиях по старости для неработающих пенсионеров, но в ряде регионов планируется </w:t>
      </w:r>
      <w:r w:rsidR="003F2693">
        <w:t>«</w:t>
      </w:r>
      <w:r w:rsidRPr="00395716">
        <w:t>подтянуть</w:t>
      </w:r>
      <w:r w:rsidR="003F2693">
        <w:t>»</w:t>
      </w:r>
      <w:r w:rsidRPr="00395716">
        <w:t xml:space="preserve"> и социальные выплаты так, чтобы они не отставали от нового уровня</w:t>
      </w:r>
    </w:p>
    <w:p w14:paraId="4C198CDA" w14:textId="77777777" w:rsidR="004A5B9C" w:rsidRPr="00395716" w:rsidRDefault="004A5B9C" w:rsidP="004A5B9C">
      <w:r w:rsidRPr="00395716">
        <w:t>Кому и как повысят выплаты</w:t>
      </w:r>
    </w:p>
    <w:p w14:paraId="0B3D68AE" w14:textId="77777777" w:rsidR="004A5B9C" w:rsidRPr="00395716" w:rsidRDefault="004A5B9C" w:rsidP="004A5B9C">
      <w:r w:rsidRPr="00395716">
        <w:t>На практике это означает, что общий размер пенсии вырастет не на символические проценты, а заметно: для тех, кто сейчас получает, например, 20 тысяч рублей, прибавка может составить около 4 тысяч.</w:t>
      </w:r>
    </w:p>
    <w:p w14:paraId="4DE59AC0" w14:textId="7ABF15D9" w:rsidR="004A5B9C" w:rsidRPr="00395716" w:rsidRDefault="004A5B9C" w:rsidP="004A5B9C">
      <w:r w:rsidRPr="00395716">
        <w:t xml:space="preserve">Конкретные суммы будут зависеть от исходного размера пенсии, стажа и региональных доплат, но в любом случае речь идёт о двузначном росте, а не о </w:t>
      </w:r>
      <w:r w:rsidR="003F2693">
        <w:t>«</w:t>
      </w:r>
      <w:r w:rsidRPr="00395716">
        <w:t>копейках</w:t>
      </w:r>
      <w:r w:rsidR="003F2693">
        <w:t>»</w:t>
      </w:r>
      <w:r w:rsidRPr="00395716">
        <w:t xml:space="preserve"> в платёжке.</w:t>
      </w:r>
    </w:p>
    <w:p w14:paraId="7C6E92C9" w14:textId="77777777" w:rsidR="004A5B9C" w:rsidRPr="00395716" w:rsidRDefault="004A5B9C" w:rsidP="004A5B9C">
      <w:r w:rsidRPr="00395716">
        <w:lastRenderedPageBreak/>
        <w:t>Что это даст пенсионерам</w:t>
      </w:r>
    </w:p>
    <w:p w14:paraId="39021D75" w14:textId="62C27F21" w:rsidR="004A5B9C" w:rsidRPr="00395716" w:rsidRDefault="004A5B9C" w:rsidP="004A5B9C">
      <w:r w:rsidRPr="00395716">
        <w:t xml:space="preserve">Дополнительная индексация должна частично компенсировать рост цен последних лет и увеличить </w:t>
      </w:r>
      <w:r w:rsidR="003F2693">
        <w:t>«</w:t>
      </w:r>
      <w:r w:rsidRPr="00395716">
        <w:t>запас прочности</w:t>
      </w:r>
      <w:r w:rsidR="003F2693">
        <w:t>»</w:t>
      </w:r>
      <w:r w:rsidRPr="00395716">
        <w:t xml:space="preserve"> семейного бюджета пожилых людей. Эксперты отмечают, что такой шаг особенно важен для одиноких пенсионеров и тех, кто живёт только на пенсию без подработок: у этой категории каждые дополнительные тысячи напрямую уходят на коммуналку, лекарства и продукты.</w:t>
      </w:r>
    </w:p>
    <w:p w14:paraId="2130F5D6" w14:textId="7013AC10" w:rsidR="004A5B9C" w:rsidRPr="00395716" w:rsidRDefault="004A5B9C" w:rsidP="004A5B9C">
      <w:r w:rsidRPr="00395716">
        <w:t xml:space="preserve">После официального утверждения параметров индексации данные по новым размерам выплат появятся в личных кабинетах на </w:t>
      </w:r>
      <w:r w:rsidR="003F2693">
        <w:t>«</w:t>
      </w:r>
      <w:r w:rsidRPr="00395716">
        <w:t>Госуслугах</w:t>
      </w:r>
      <w:r w:rsidR="003F2693">
        <w:t>»</w:t>
      </w:r>
      <w:r w:rsidRPr="00395716">
        <w:t xml:space="preserve"> и на сайте Социального фонда России. Пенсионерам не нужно подавать отдельные заявления: повышение будет проходить автоматически, а увеличенную сумму начнут выплачивать с оговорённой даты.</w:t>
      </w:r>
    </w:p>
    <w:p w14:paraId="6E53CE88" w14:textId="77777777" w:rsidR="004A5B9C" w:rsidRPr="00395716" w:rsidRDefault="004A5B9C" w:rsidP="004A5B9C">
      <w:r w:rsidRPr="00395716">
        <w:t>Если есть сомнения в правильности расчёта, можно обратиться в клиентскую службу Социального фонда или МФЦ по месту жительства и уточнить, как именно была сформирована новая сумма.</w:t>
      </w:r>
    </w:p>
    <w:p w14:paraId="7516A500" w14:textId="5C64725D" w:rsidR="004A5B9C" w:rsidRPr="00395716" w:rsidRDefault="000E6653" w:rsidP="004A5B9C">
      <w:hyperlink r:id="rId56" w:history="1">
        <w:r w:rsidR="004A5B9C" w:rsidRPr="00395716">
          <w:rPr>
            <w:rStyle w:val="a3"/>
          </w:rPr>
          <w:t>https://primpress.ru/article/134118</w:t>
        </w:r>
      </w:hyperlink>
      <w:r w:rsidR="004A5B9C" w:rsidRPr="00395716">
        <w:t xml:space="preserve"> </w:t>
      </w:r>
    </w:p>
    <w:p w14:paraId="616142ED" w14:textId="77777777" w:rsidR="004A5B9C" w:rsidRPr="00395716" w:rsidRDefault="004A5B9C" w:rsidP="004A5B9C">
      <w:pPr>
        <w:pStyle w:val="2"/>
      </w:pPr>
      <w:bookmarkStart w:id="162" w:name="_Toc228776190"/>
      <w:r w:rsidRPr="00395716">
        <w:t>PRIMPRESS, 30.04.2026, Пенсионерам со стажем до 2002 года могут увеличить выплаты: кто получит доплаты</w:t>
      </w:r>
      <w:bookmarkEnd w:id="162"/>
    </w:p>
    <w:p w14:paraId="6B516918" w14:textId="77777777" w:rsidR="004A5B9C" w:rsidRPr="00395716" w:rsidRDefault="004A5B9C" w:rsidP="00231F90">
      <w:pPr>
        <w:pStyle w:val="3"/>
      </w:pPr>
      <w:bookmarkStart w:id="163" w:name="_Toc228776191"/>
      <w:r w:rsidRPr="00395716">
        <w:t>Пенсионеры, у которых есть стаж работы до 2002 года, могут рассчитывать на перерасчет выплат. В ряде случаев это позволяет увеличить пенсию или получить дополнительные надбавки.</w:t>
      </w:r>
      <w:bookmarkEnd w:id="163"/>
    </w:p>
    <w:p w14:paraId="2D39A63F" w14:textId="77777777" w:rsidR="004A5B9C" w:rsidRPr="00395716" w:rsidRDefault="004A5B9C" w:rsidP="004A5B9C">
      <w:r w:rsidRPr="00395716">
        <w:t>Но такие изменения не происходят автоматически — важно понимать, в каких случаях они возможны.</w:t>
      </w:r>
    </w:p>
    <w:p w14:paraId="17AB815A" w14:textId="77777777" w:rsidR="004A5B9C" w:rsidRPr="00395716" w:rsidRDefault="004A5B9C" w:rsidP="004A5B9C">
      <w:r w:rsidRPr="00395716">
        <w:t>Почему важен стаж до 2002 года</w:t>
      </w:r>
    </w:p>
    <w:p w14:paraId="298E1198" w14:textId="77777777" w:rsidR="004A5B9C" w:rsidRPr="00395716" w:rsidRDefault="004A5B9C" w:rsidP="004A5B9C">
      <w:r w:rsidRPr="00395716">
        <w:t>Этот период учитывается по особым правилам. При расчете пенсии он может давать дополнительные коэффициенты, влияющие на итоговую сумму.</w:t>
      </w:r>
    </w:p>
    <w:p w14:paraId="4A45BB07" w14:textId="77777777" w:rsidR="004A5B9C" w:rsidRPr="00395716" w:rsidRDefault="004A5B9C" w:rsidP="004A5B9C">
      <w:r w:rsidRPr="00395716">
        <w:t>Чем больше подтвержденный стаж до этого периода, тем выше потенциальный эффект.</w:t>
      </w:r>
    </w:p>
    <w:p w14:paraId="7024C7F8" w14:textId="77777777" w:rsidR="004A5B9C" w:rsidRPr="00395716" w:rsidRDefault="004A5B9C" w:rsidP="004A5B9C">
      <w:r w:rsidRPr="00395716">
        <w:t>Кто может получить прибавку</w:t>
      </w:r>
    </w:p>
    <w:p w14:paraId="4E18596C" w14:textId="77777777" w:rsidR="004A5B9C" w:rsidRPr="00395716" w:rsidRDefault="004A5B9C" w:rsidP="004A5B9C">
      <w:r w:rsidRPr="00395716">
        <w:t>Перерасчет возможен, если:</w:t>
      </w:r>
    </w:p>
    <w:p w14:paraId="172B6678" w14:textId="77777777" w:rsidR="004A5B9C" w:rsidRPr="00395716" w:rsidRDefault="004A5B9C" w:rsidP="004A5B9C">
      <w:r w:rsidRPr="00395716">
        <w:t>часть стажа не была учтена</w:t>
      </w:r>
    </w:p>
    <w:p w14:paraId="7706C216" w14:textId="77777777" w:rsidR="004A5B9C" w:rsidRPr="00395716" w:rsidRDefault="004A5B9C" w:rsidP="004A5B9C">
      <w:r w:rsidRPr="00395716">
        <w:t>есть дополнительные документы</w:t>
      </w:r>
    </w:p>
    <w:p w14:paraId="5950C48B" w14:textId="77777777" w:rsidR="004A5B9C" w:rsidRPr="00395716" w:rsidRDefault="004A5B9C" w:rsidP="004A5B9C">
      <w:r w:rsidRPr="00395716">
        <w:t>пенсия оформлялась давно</w:t>
      </w:r>
    </w:p>
    <w:p w14:paraId="0A9100C2" w14:textId="77777777" w:rsidR="004A5B9C" w:rsidRPr="00395716" w:rsidRDefault="004A5B9C" w:rsidP="004A5B9C">
      <w:r w:rsidRPr="00395716">
        <w:t>Даже несколько лет неучтенного стажа могут повлиять на выплаты.</w:t>
      </w:r>
    </w:p>
    <w:p w14:paraId="77D6DA68" w14:textId="77777777" w:rsidR="004A5B9C" w:rsidRPr="00395716" w:rsidRDefault="004A5B9C" w:rsidP="004A5B9C">
      <w:r w:rsidRPr="00395716">
        <w:t>Какие доплаты возможны</w:t>
      </w:r>
    </w:p>
    <w:p w14:paraId="0885B003" w14:textId="77777777" w:rsidR="004A5B9C" w:rsidRPr="00395716" w:rsidRDefault="004A5B9C" w:rsidP="004A5B9C">
      <w:r w:rsidRPr="00395716">
        <w:t>Речь может идти о:</w:t>
      </w:r>
    </w:p>
    <w:p w14:paraId="0BBE09AE" w14:textId="77777777" w:rsidR="004A5B9C" w:rsidRPr="00395716" w:rsidRDefault="004A5B9C" w:rsidP="004A5B9C">
      <w:r w:rsidRPr="00395716">
        <w:t>увеличении основной пенсии</w:t>
      </w:r>
    </w:p>
    <w:p w14:paraId="14862098" w14:textId="77777777" w:rsidR="004A5B9C" w:rsidRPr="00395716" w:rsidRDefault="004A5B9C" w:rsidP="004A5B9C">
      <w:r w:rsidRPr="00395716">
        <w:t>доплатах за стаж</w:t>
      </w:r>
    </w:p>
    <w:p w14:paraId="789D2C86" w14:textId="77777777" w:rsidR="004A5B9C" w:rsidRPr="00395716" w:rsidRDefault="004A5B9C" w:rsidP="004A5B9C">
      <w:r w:rsidRPr="00395716">
        <w:t>региональных надбавках</w:t>
      </w:r>
    </w:p>
    <w:p w14:paraId="40C2118E" w14:textId="77777777" w:rsidR="004A5B9C" w:rsidRPr="00395716" w:rsidRDefault="004A5B9C" w:rsidP="004A5B9C">
      <w:r w:rsidRPr="00395716">
        <w:lastRenderedPageBreak/>
        <w:t>Итог зависит от конкретной ситуации.</w:t>
      </w:r>
    </w:p>
    <w:p w14:paraId="70285E9B" w14:textId="77777777" w:rsidR="004A5B9C" w:rsidRPr="00395716" w:rsidRDefault="004A5B9C" w:rsidP="004A5B9C">
      <w:r w:rsidRPr="00395716">
        <w:t>Почему многие не получают эти деньги</w:t>
      </w:r>
    </w:p>
    <w:p w14:paraId="57C26156" w14:textId="77777777" w:rsidR="004A5B9C" w:rsidRPr="00395716" w:rsidRDefault="004A5B9C" w:rsidP="004A5B9C">
      <w:r w:rsidRPr="00395716">
        <w:t>Основная причина — отсутствие обращения. Если данные не были учтены, система не всегда пересчитывает выплаты автоматически.</w:t>
      </w:r>
    </w:p>
    <w:p w14:paraId="571CF1FD" w14:textId="77777777" w:rsidR="004A5B9C" w:rsidRPr="00395716" w:rsidRDefault="004A5B9C" w:rsidP="004A5B9C">
      <w:r w:rsidRPr="00395716">
        <w:t>В таком случае нужно самостоятельно подтвердить стаж.</w:t>
      </w:r>
    </w:p>
    <w:p w14:paraId="0C7C5745" w14:textId="77777777" w:rsidR="004A5B9C" w:rsidRPr="00395716" w:rsidRDefault="004A5B9C" w:rsidP="004A5B9C">
      <w:r w:rsidRPr="00395716">
        <w:t>Итог</w:t>
      </w:r>
    </w:p>
    <w:p w14:paraId="192CBC2C" w14:textId="77777777" w:rsidR="004A5B9C" w:rsidRPr="00395716" w:rsidRDefault="004A5B9C" w:rsidP="004A5B9C">
      <w:r w:rsidRPr="00395716">
        <w:t>Стаж до 2002 года может стать основанием для увеличения пенсии. Но чтобы получить доплаты, важно проверить, учтены ли все периоды работы.</w:t>
      </w:r>
    </w:p>
    <w:p w14:paraId="5C9EF036" w14:textId="0C514709" w:rsidR="004A5B9C" w:rsidRPr="004C3992" w:rsidRDefault="000E6653" w:rsidP="004A5B9C">
      <w:hyperlink r:id="rId57" w:history="1">
        <w:r w:rsidR="004A5B9C" w:rsidRPr="00395716">
          <w:rPr>
            <w:rStyle w:val="a3"/>
          </w:rPr>
          <w:t>https://primpress.ru/article/134116</w:t>
        </w:r>
      </w:hyperlink>
      <w:r w:rsidR="004A5B9C" w:rsidRPr="00395716">
        <w:t xml:space="preserve"> </w:t>
      </w:r>
    </w:p>
    <w:p w14:paraId="162BCDDD" w14:textId="70086562" w:rsidR="004E07BE" w:rsidRPr="006E2621" w:rsidRDefault="004E07BE" w:rsidP="004E07BE">
      <w:pPr>
        <w:pStyle w:val="2"/>
      </w:pPr>
      <w:bookmarkStart w:id="164" w:name="_Toc228776192"/>
      <w:r w:rsidRPr="004E07BE">
        <w:t>Бриф24, 02.05.2026</w:t>
      </w:r>
      <w:r w:rsidRPr="006E2621">
        <w:t xml:space="preserve">, </w:t>
      </w:r>
      <w:r w:rsidRPr="004E07BE">
        <w:t>Майские проверки пенсионеров: кого затронут и что изменится</w:t>
      </w:r>
      <w:bookmarkEnd w:id="164"/>
    </w:p>
    <w:p w14:paraId="29854704" w14:textId="77777777" w:rsidR="004E07BE" w:rsidRPr="006E2621" w:rsidRDefault="004E07BE" w:rsidP="004E07BE">
      <w:pPr>
        <w:pStyle w:val="3"/>
      </w:pPr>
      <w:bookmarkStart w:id="165" w:name="_Toc228776193"/>
      <w:r w:rsidRPr="004E07BE">
        <w:t xml:space="preserve">С мая в ряде регионов начнется плановая проверка данных о пенсионерах в возрасте примерно от 60 до 85 лет. Речь не идет о массовых обходах квартир - проверки пройдут в основном по базам Социального фонда и органов соцзащиты. Специалисты будут уточнять, где фактически проживает человек, изменился ли состав семьи, уровень доходов и основания для получения льгот и доплат. </w:t>
      </w:r>
      <w:r w:rsidRPr="006E2621">
        <w:t>В некоторых случаях пенсионеров могут попросить обновить документы или подтвердить право на выплаты.</w:t>
      </w:r>
      <w:bookmarkEnd w:id="165"/>
    </w:p>
    <w:p w14:paraId="790232FA" w14:textId="77777777" w:rsidR="004E07BE" w:rsidRPr="006E2621" w:rsidRDefault="004E07BE" w:rsidP="004E07BE">
      <w:r w:rsidRPr="006E2621">
        <w:t>Материал подготовлен с участием кандидата экономических наук Наталии Орловой, специалиста по пенсионному обеспечению и социальной поддержке пожилых граждан.</w:t>
      </w:r>
    </w:p>
    <w:p w14:paraId="646A8872" w14:textId="77777777" w:rsidR="004E07BE" w:rsidRPr="006E2621" w:rsidRDefault="004E07BE" w:rsidP="004E07BE">
      <w:r w:rsidRPr="006E2621">
        <w:t>Что попадет под проверку</w:t>
      </w:r>
    </w:p>
    <w:p w14:paraId="66015F58" w14:textId="77777777" w:rsidR="004E07BE" w:rsidRPr="006E2621" w:rsidRDefault="004E07BE" w:rsidP="004E07BE">
      <w:r w:rsidRPr="006E2621">
        <w:t>В центре внимания окажутся получатели различных доплат и льгот: федеральных и региональных надбавок к пенсии, компенсаций за ЖКХ, проезд и лекарства, а также статусов малоимущих или одиноко проживающих. Особое значение имеют выплаты, зависящие от доходов и состава семьи.</w:t>
      </w:r>
    </w:p>
    <w:p w14:paraId="5DB39C51" w14:textId="77777777" w:rsidR="004E07BE" w:rsidRPr="006E2621" w:rsidRDefault="004E07BE" w:rsidP="004E07BE">
      <w:r w:rsidRPr="006E2621">
        <w:t>Ведомства сопоставят сведения о регистрации и фактическом месте жительства, наличии дополнительного дохода или пенсий из других источников, а также проверят, не изменился ли семейный статус. Например, не появился ли новый зарегистрированный родственник или не переехал ли пенсионер в другой регион.</w:t>
      </w:r>
    </w:p>
    <w:p w14:paraId="4E80B81A" w14:textId="77777777" w:rsidR="004E07BE" w:rsidRPr="006E2621" w:rsidRDefault="004E07BE" w:rsidP="004E07BE">
      <w:r w:rsidRPr="006E2621">
        <w:t>Большинство проверок проходит без личного контакта - по информационным базам. Однако при обнаружении несоответствий возможны звонки, приглашения в учреждения или визиты социальных работников.</w:t>
      </w:r>
    </w:p>
    <w:p w14:paraId="3B238DC5" w14:textId="77777777" w:rsidR="004E07BE" w:rsidRPr="006E2621" w:rsidRDefault="004E07BE" w:rsidP="004E07BE">
      <w:r w:rsidRPr="006E2621">
        <w:t>Зачем это нужно и какие есть риски</w:t>
      </w:r>
    </w:p>
    <w:p w14:paraId="5E028D9D" w14:textId="77777777" w:rsidR="004E07BE" w:rsidRPr="006E2621" w:rsidRDefault="004E07BE" w:rsidP="004E07BE">
      <w:r w:rsidRPr="006E2621">
        <w:t>Главная цель - актуализировать данные и обеспечить корректное начисление выплат. По итогам проверки возможны три варианта: подтверждение права на льготы, перерасчёт (как в сторону увеличения, так и уменьшения) или временная приостановка спорных выплат.</w:t>
      </w:r>
    </w:p>
    <w:p w14:paraId="22FFB214" w14:textId="77777777" w:rsidR="004E07BE" w:rsidRPr="006E2621" w:rsidRDefault="004E07BE" w:rsidP="004E07BE">
      <w:r w:rsidRPr="006E2621">
        <w:t xml:space="preserve">Наибольшие риски возникают у тех, кто давно не обновлял документы, менял место жительства или состав семьи, но не уведомил об этом, а также у получателей нескольких </w:t>
      </w:r>
      <w:r w:rsidRPr="006E2621">
        <w:lastRenderedPageBreak/>
        <w:t>видов поддержки. Если условия изменились, льготы могут сократить или отменить, а в отдельных случаях - потребовать вернуть переплату.</w:t>
      </w:r>
    </w:p>
    <w:p w14:paraId="465F6E46" w14:textId="77777777" w:rsidR="004E07BE" w:rsidRPr="006E2621" w:rsidRDefault="004E07BE" w:rsidP="004E07BE">
      <w:r w:rsidRPr="006E2621">
        <w:t>Как подготовиться</w:t>
      </w:r>
    </w:p>
    <w:p w14:paraId="5616586F" w14:textId="77777777" w:rsidR="004E07BE" w:rsidRPr="006E2621" w:rsidRDefault="004E07BE" w:rsidP="004E07BE">
      <w:r w:rsidRPr="006E2621">
        <w:t>Эксперты советуют заранее проверить актуальность своих данных. Важно убедиться, что совпадают адрес регистрации и фактического проживания, обновлены паспортные сведения и банковские реквизиты. Также стоит собрать документы, подтверждающие доходы членов семьи, и удостоверения, связанные с льготным статусом.</w:t>
      </w:r>
    </w:p>
    <w:p w14:paraId="324B6E78" w14:textId="77777777" w:rsidR="004E07BE" w:rsidRPr="006E2621" w:rsidRDefault="004E07BE" w:rsidP="004E07BE">
      <w:r w:rsidRPr="006E2621">
        <w:t>Если произошли изменения - например, переезд или появление нового члена семьи - лучше самостоятельно сообщить об этом в соцзащиту или Социальный фонд.</w:t>
      </w:r>
    </w:p>
    <w:p w14:paraId="12D9CAC3" w14:textId="77777777" w:rsidR="004E07BE" w:rsidRPr="006E2621" w:rsidRDefault="004E07BE" w:rsidP="004E07BE">
      <w:r w:rsidRPr="006E2621">
        <w:t>Как не попасться на мошенников</w:t>
      </w:r>
    </w:p>
    <w:p w14:paraId="48445429" w14:textId="77777777" w:rsidR="004E07BE" w:rsidRPr="006E2621" w:rsidRDefault="004E07BE" w:rsidP="004E07BE">
      <w:r w:rsidRPr="006E2621">
        <w:t>При звонках от имени ведомств необходимо уточнять данные сотрудника и при необходимости перезванивать по официальным номерам. При визите следует попросить служебное удостоверение. Требования срочно перевести деньги или вернуть выплаты по телефону - явный признак мошенничества: все решения о перерасчётах оформляются официально и направляются письменно.</w:t>
      </w:r>
    </w:p>
    <w:p w14:paraId="005D8104" w14:textId="77777777" w:rsidR="004E07BE" w:rsidRPr="006E2621" w:rsidRDefault="004E07BE" w:rsidP="004E07BE">
      <w:r w:rsidRPr="006E2621">
        <w:t>В целом майская кампания - это не давление на пенсионеров, а системная проверка. Для тех, у кого документы в порядке и данные актуальны, она, как правило, проходит без серьёзных последствий.</w:t>
      </w:r>
    </w:p>
    <w:p w14:paraId="1E2B1AF2" w14:textId="77777777" w:rsidR="004E07BE" w:rsidRPr="006E2621" w:rsidRDefault="004E07BE" w:rsidP="004E07BE">
      <w:r w:rsidRPr="006E2621">
        <w:t>Юлия Крюкова</w:t>
      </w:r>
    </w:p>
    <w:p w14:paraId="3AAF656E" w14:textId="588A5469" w:rsidR="004E07BE" w:rsidRPr="006E2621" w:rsidRDefault="000E6653" w:rsidP="004E07BE">
      <w:hyperlink r:id="rId58" w:history="1">
        <w:r w:rsidR="004E07BE" w:rsidRPr="001427B6">
          <w:rPr>
            <w:rStyle w:val="a3"/>
            <w:lang w:val="en-US"/>
          </w:rPr>
          <w:t>https</w:t>
        </w:r>
        <w:r w:rsidR="004E07BE" w:rsidRPr="006E2621">
          <w:rPr>
            <w:rStyle w:val="a3"/>
          </w:rPr>
          <w:t>://</w:t>
        </w:r>
        <w:r w:rsidR="004E07BE" w:rsidRPr="001427B6">
          <w:rPr>
            <w:rStyle w:val="a3"/>
            <w:lang w:val="en-US"/>
          </w:rPr>
          <w:t>brief</w:t>
        </w:r>
        <w:r w:rsidR="004E07BE" w:rsidRPr="006E2621">
          <w:rPr>
            <w:rStyle w:val="a3"/>
          </w:rPr>
          <w:t>24.</w:t>
        </w:r>
        <w:r w:rsidR="004E07BE" w:rsidRPr="001427B6">
          <w:rPr>
            <w:rStyle w:val="a3"/>
            <w:lang w:val="en-US"/>
          </w:rPr>
          <w:t>ru</w:t>
        </w:r>
        <w:r w:rsidR="004E07BE" w:rsidRPr="006E2621">
          <w:rPr>
            <w:rStyle w:val="a3"/>
          </w:rPr>
          <w:t>/</w:t>
        </w:r>
        <w:r w:rsidR="004E07BE" w:rsidRPr="001427B6">
          <w:rPr>
            <w:rStyle w:val="a3"/>
            <w:lang w:val="en-US"/>
          </w:rPr>
          <w:t>news</w:t>
        </w:r>
        <w:r w:rsidR="004E07BE" w:rsidRPr="006E2621">
          <w:rPr>
            <w:rStyle w:val="a3"/>
          </w:rPr>
          <w:t>/2026/5/2/277146</w:t>
        </w:r>
      </w:hyperlink>
      <w:r w:rsidR="004E07BE" w:rsidRPr="006E2621">
        <w:t xml:space="preserve"> </w:t>
      </w:r>
    </w:p>
    <w:p w14:paraId="4126F628" w14:textId="06E8907C" w:rsidR="00A90526" w:rsidRPr="00395716" w:rsidRDefault="00A90526" w:rsidP="00A90526">
      <w:pPr>
        <w:pStyle w:val="2"/>
      </w:pPr>
      <w:bookmarkStart w:id="166" w:name="ф8"/>
      <w:bookmarkStart w:id="167" w:name="_Toc228445412"/>
      <w:bookmarkStart w:id="168" w:name="_Hlk228446162"/>
      <w:bookmarkStart w:id="169" w:name="_Toc228776194"/>
      <w:bookmarkEnd w:id="166"/>
      <w:r w:rsidRPr="00395716">
        <w:t xml:space="preserve">Рамблер, 29.04.2026, </w:t>
      </w:r>
      <w:r w:rsidRPr="00395716">
        <w:rPr>
          <w:rFonts w:eastAsia="Verdana"/>
        </w:rPr>
        <w:t>Сколько нужно откладывать, чтобы выйти на</w:t>
      </w:r>
      <w:r w:rsidR="009A2192" w:rsidRPr="00395716">
        <w:rPr>
          <w:rFonts w:eastAsia="Verdana"/>
        </w:rPr>
        <w:t xml:space="preserve"> </w:t>
      </w:r>
      <w:r w:rsidRPr="00395716">
        <w:rPr>
          <w:rFonts w:eastAsia="Verdana"/>
        </w:rPr>
        <w:t>пенсию в</w:t>
      </w:r>
      <w:r w:rsidR="009A2192" w:rsidRPr="00395716">
        <w:rPr>
          <w:rFonts w:eastAsia="Verdana"/>
        </w:rPr>
        <w:t xml:space="preserve"> </w:t>
      </w:r>
      <w:r w:rsidRPr="00395716">
        <w:rPr>
          <w:rFonts w:eastAsia="Verdana"/>
        </w:rPr>
        <w:t>40, 45</w:t>
      </w:r>
      <w:r w:rsidR="009A2192" w:rsidRPr="00395716">
        <w:rPr>
          <w:rFonts w:eastAsia="Verdana"/>
        </w:rPr>
        <w:t xml:space="preserve"> </w:t>
      </w:r>
      <w:r w:rsidRPr="00395716">
        <w:rPr>
          <w:rFonts w:eastAsia="Verdana"/>
        </w:rPr>
        <w:t>и</w:t>
      </w:r>
      <w:r w:rsidR="009A2192" w:rsidRPr="00395716">
        <w:rPr>
          <w:rFonts w:eastAsia="Verdana"/>
        </w:rPr>
        <w:t xml:space="preserve"> </w:t>
      </w:r>
      <w:r w:rsidRPr="00395716">
        <w:rPr>
          <w:rFonts w:eastAsia="Verdana"/>
        </w:rPr>
        <w:t>50</w:t>
      </w:r>
      <w:r w:rsidR="009A2192" w:rsidRPr="00395716">
        <w:rPr>
          <w:rFonts w:eastAsia="Verdana"/>
        </w:rPr>
        <w:t xml:space="preserve"> </w:t>
      </w:r>
      <w:r w:rsidRPr="00395716">
        <w:rPr>
          <w:rFonts w:eastAsia="Verdana"/>
        </w:rPr>
        <w:t>лет</w:t>
      </w:r>
      <w:bookmarkEnd w:id="167"/>
      <w:bookmarkEnd w:id="169"/>
    </w:p>
    <w:p w14:paraId="0EBE3FF7" w14:textId="77777777" w:rsidR="00A90526" w:rsidRPr="00A90526" w:rsidRDefault="00A90526" w:rsidP="00231F90">
      <w:pPr>
        <w:pStyle w:val="3"/>
      </w:pPr>
      <w:bookmarkStart w:id="170" w:name="_Hlk228455407"/>
      <w:bookmarkStart w:id="171" w:name="_Toc228776195"/>
      <w:r w:rsidRPr="00A90526">
        <w:t>Выйти на пенсию молодым, полным сил, объехать мир или посвятить время хобби - мечта многих. Однако в российских реалиях для обычного наёмного сотрудника это труднодостижимая цель. Вместе с экспертами разбираемся, сколько нужно откладывать и инвестировать, чтобы перестать работать к 40, 45 или 50 годам</w:t>
      </w:r>
      <w:bookmarkEnd w:id="170"/>
      <w:r w:rsidRPr="00A90526">
        <w:t>.</w:t>
      </w:r>
      <w:bookmarkEnd w:id="171"/>
    </w:p>
    <w:p w14:paraId="33A89BA2" w14:textId="77777777" w:rsidR="00A90526" w:rsidRPr="00A90526" w:rsidRDefault="00A90526" w:rsidP="00A90526">
      <w:r w:rsidRPr="00A90526">
        <w:t>Концепция ранней финансовой независимости</w:t>
      </w:r>
    </w:p>
    <w:p w14:paraId="66675277" w14:textId="77777777" w:rsidR="00A90526" w:rsidRPr="00A90526" w:rsidRDefault="00A90526" w:rsidP="00A90526">
      <w:r w:rsidRPr="00A90526">
        <w:t>Идея обрести финансовую свободу к 40-45 годам стремительно набирает сторонников по всему миру. Ярче всего этот подход воплощает движение FIRE (от англ. Financial Independence, Retire Early - финансовая независимость и ранний выход на пенсию).</w:t>
      </w:r>
    </w:p>
    <w:p w14:paraId="24D39D69" w14:textId="77777777" w:rsidR="00A90526" w:rsidRPr="00A90526" w:rsidRDefault="00A90526" w:rsidP="00A90526">
      <w:r w:rsidRPr="00A90526">
        <w:t>Его последователи придерживаются трёх правил:</w:t>
      </w:r>
    </w:p>
    <w:p w14:paraId="654A9A7C" w14:textId="77777777" w:rsidR="00A90526" w:rsidRPr="00A90526" w:rsidRDefault="00A90526" w:rsidP="00A90526">
      <w:pPr>
        <w:numPr>
          <w:ilvl w:val="0"/>
          <w:numId w:val="31"/>
        </w:numPr>
      </w:pPr>
      <w:r w:rsidRPr="00A90526">
        <w:t xml:space="preserve">направляют на накопления 50-75% всех доходов; </w:t>
      </w:r>
    </w:p>
    <w:p w14:paraId="7A1582FA" w14:textId="77777777" w:rsidR="00A90526" w:rsidRPr="00A90526" w:rsidRDefault="00A90526" w:rsidP="00A90526">
      <w:pPr>
        <w:numPr>
          <w:ilvl w:val="0"/>
          <w:numId w:val="31"/>
        </w:numPr>
      </w:pPr>
      <w:r w:rsidRPr="00A90526">
        <w:t xml:space="preserve">занимаются инвестициями для приумножения капитала; </w:t>
      </w:r>
    </w:p>
    <w:p w14:paraId="264E9B4C" w14:textId="77777777" w:rsidR="00A90526" w:rsidRPr="00A90526" w:rsidRDefault="00A90526" w:rsidP="00A90526">
      <w:pPr>
        <w:numPr>
          <w:ilvl w:val="0"/>
          <w:numId w:val="31"/>
        </w:numPr>
      </w:pPr>
      <w:r w:rsidRPr="00A90526">
        <w:t xml:space="preserve">сознательно ограничивают свои повседневные траты. </w:t>
      </w:r>
    </w:p>
    <w:p w14:paraId="30A86A6F" w14:textId="77777777" w:rsidR="00A90526" w:rsidRPr="00A90526" w:rsidRDefault="00A90526" w:rsidP="00A90526">
      <w:r w:rsidRPr="00A90526">
        <w:t>Следуя этим правилам, можно уйти на заслуженный отдых в 40-50 лет. При этом срок достижения цели напрямую зависит от того, какую часть дохода вы регулярно сберегаете.</w:t>
      </w:r>
    </w:p>
    <w:p w14:paraId="4807E42A" w14:textId="77777777" w:rsidR="00A90526" w:rsidRPr="00A90526" w:rsidRDefault="00A90526" w:rsidP="00A90526">
      <w:r w:rsidRPr="00A90526">
        <w:lastRenderedPageBreak/>
        <w:t>После выхода на пенсию возможны три варианта действий: простое использование накопленных средств, получение пассивного дохода от инвестиций или сочетание этих двух подходов.</w:t>
      </w:r>
    </w:p>
    <w:p w14:paraId="71C8EFCE" w14:textId="77777777" w:rsidR="00A90526" w:rsidRPr="00A90526" w:rsidRDefault="00A90526" w:rsidP="00A90526">
      <w:r w:rsidRPr="00A90526">
        <w:t>В России принципы FIRE также актуальны. Главное - начать копить как можно раньше и делать это системно.</w:t>
      </w:r>
    </w:p>
    <w:p w14:paraId="44A495CA" w14:textId="77777777" w:rsidR="00A90526" w:rsidRPr="00A90526" w:rsidRDefault="00A90526" w:rsidP="00A90526">
      <w:r w:rsidRPr="00A90526">
        <w:t>Давайте разберёмся на конкретных цифрах, сколько нужно откладывать ежемесячно, чтобы выйти на пенсию в 40, 45 и 50 лет, и какие для этого необходимы накопления.</w:t>
      </w:r>
    </w:p>
    <w:p w14:paraId="79134C35" w14:textId="77777777" w:rsidR="00A90526" w:rsidRPr="00A90526" w:rsidRDefault="00A90526" w:rsidP="00A90526">
      <w:r w:rsidRPr="00A90526">
        <w:t>Сколько нужно накопить: рассчитываем капитал</w:t>
      </w:r>
    </w:p>
    <w:p w14:paraId="745F87AF" w14:textId="77777777" w:rsidR="00A90526" w:rsidRPr="00A90526" w:rsidRDefault="00A90526" w:rsidP="00A90526">
      <w:r w:rsidRPr="00A90526">
        <w:t>Прежде чем говорить о ежемесячных взносах, давайте определим, какая сумма необходима для комфорта на пенсии. Безусловно, это индивидуальный показатель. Но мы будем исходить из того, что после прекращения работы вы должны сохранить привычный уровень жизни. В качестве желаемого дохода мы взяли две цифры:</w:t>
      </w:r>
    </w:p>
    <w:p w14:paraId="0FE53D49" w14:textId="77777777" w:rsidR="00A90526" w:rsidRPr="00A90526" w:rsidRDefault="00A90526" w:rsidP="00A90526">
      <w:pPr>
        <w:numPr>
          <w:ilvl w:val="0"/>
          <w:numId w:val="32"/>
        </w:numPr>
      </w:pPr>
      <w:r w:rsidRPr="00A90526">
        <w:t xml:space="preserve">Медианная зарплата (данные Сбериндекса, февраль-2026) - 62 тысячи рублей в месяц. Половина работающих россиян получают больше этой суммы, а половина - меньше. То есть это средний доход, который не искажён высокими доходами топ-менеджеров. </w:t>
      </w:r>
    </w:p>
    <w:p w14:paraId="686CE4F8" w14:textId="77777777" w:rsidR="00A90526" w:rsidRPr="00A90526" w:rsidRDefault="00A90526" w:rsidP="00A90526">
      <w:pPr>
        <w:numPr>
          <w:ilvl w:val="0"/>
          <w:numId w:val="32"/>
        </w:numPr>
      </w:pPr>
      <w:r w:rsidRPr="00A90526">
        <w:t xml:space="preserve"> Средняя зарплата (данные Росстата, январь-2026) - 104 тысячи рублей в месяц. Это среднеарифметический показатель, в который входят как самые маленькие, так и самые большие зарплаты. </w:t>
      </w:r>
    </w:p>
    <w:p w14:paraId="3498FAED" w14:textId="539AC7A2" w:rsidR="00A90526" w:rsidRPr="00A90526" w:rsidRDefault="00A90526" w:rsidP="00A90526">
      <w:r w:rsidRPr="00A90526">
        <w:t xml:space="preserve">Чтобы определить, сколько нужно накопить для обеспечения этого уровня доходов, обратимся к </w:t>
      </w:r>
      <w:r w:rsidR="003F2693">
        <w:t>«</w:t>
      </w:r>
      <w:r w:rsidRPr="00A90526">
        <w:t>правилу 4%</w:t>
      </w:r>
      <w:r w:rsidR="003F2693">
        <w:t>»</w:t>
      </w:r>
      <w:r w:rsidRPr="00A90526">
        <w:t>, разработанному профессором Уильямом Бенгеном. Его считают одним из идеологов подхода FIRE, поскольку именно его исследование дало математическое обоснование для расчётов раннего выхода на пенсию.</w:t>
      </w:r>
    </w:p>
    <w:p w14:paraId="6BDF2119" w14:textId="77777777" w:rsidR="00A90526" w:rsidRPr="00A90526" w:rsidRDefault="00A90526" w:rsidP="00A90526">
      <w:r w:rsidRPr="00A90526">
        <w:t>Правило гласит:</w:t>
      </w:r>
    </w:p>
    <w:p w14:paraId="6A05B577" w14:textId="77777777" w:rsidR="00A90526" w:rsidRPr="00A90526" w:rsidRDefault="00A90526" w:rsidP="00A90526">
      <w:r w:rsidRPr="00A90526">
        <w:t>Если ежегодно тратить не более 4% от накопленного капитала (с поправкой на инфляцию), то с высокой вероятностью деньги не закончатся в течение длительного времени (от 30 лет). Иными словами, необходимый капитал равен желаемому годовому доходу, увеличенному в 25 раз.</w:t>
      </w:r>
    </w:p>
    <w:p w14:paraId="780F79F5" w14:textId="343862FE" w:rsidR="00A90526" w:rsidRPr="00A90526" w:rsidRDefault="00A90526" w:rsidP="00A90526">
      <w:r w:rsidRPr="00A90526">
        <w:t xml:space="preserve">Однако </w:t>
      </w:r>
      <w:r w:rsidR="003F2693">
        <w:t>«</w:t>
      </w:r>
      <w:r w:rsidRPr="00A90526">
        <w:t>правило 4%</w:t>
      </w:r>
      <w:r w:rsidR="003F2693">
        <w:t>»</w:t>
      </w:r>
      <w:r w:rsidRPr="00A90526">
        <w:t xml:space="preserve"> разработано для американской экономики с её относительной стабильностью. Как отмечают эксперты, опрошенные </w:t>
      </w:r>
      <w:r w:rsidR="003F2693">
        <w:t>«</w:t>
      </w:r>
      <w:r w:rsidRPr="00A90526">
        <w:t>Рамблером</w:t>
      </w:r>
      <w:r w:rsidR="003F2693">
        <w:t>»</w:t>
      </w:r>
      <w:r w:rsidRPr="00A90526">
        <w:t>, для России нужен более консервативный подход.</w:t>
      </w:r>
    </w:p>
    <w:p w14:paraId="04C6A325" w14:textId="77777777" w:rsidR="00A90526" w:rsidRPr="00A90526" w:rsidRDefault="00A90526" w:rsidP="00A90526">
      <w:r w:rsidRPr="00A90526">
        <w:t>Солидарна с этим мнением и Оксана Иванова. Она обращает внимание на то, что высокая волатильность российского рынка и непредсказуемая инфляция требуют от будущего пенсионера дополнительной подушки безопасности. Поэтому предлагает закладывать норму изъятия в 3%.</w:t>
      </w:r>
    </w:p>
    <w:p w14:paraId="536D6EB9" w14:textId="77777777" w:rsidR="00A90526" w:rsidRPr="00A90526" w:rsidRDefault="00A90526" w:rsidP="00A90526">
      <w:r w:rsidRPr="00A90526">
        <w:t>Какой же капитал потребуется:</w:t>
      </w:r>
    </w:p>
    <w:p w14:paraId="283D9676" w14:textId="77777777" w:rsidR="00A90526" w:rsidRPr="00A90526" w:rsidRDefault="00A90526" w:rsidP="00A90526">
      <w:r w:rsidRPr="00A90526">
        <w:rPr>
          <w:noProof/>
        </w:rPr>
        <w:lastRenderedPageBreak/>
        <w:drawing>
          <wp:inline distT="0" distB="0" distL="0" distR="0" wp14:anchorId="3EC1258A" wp14:editId="36403C6F">
            <wp:extent cx="6300470" cy="1680845"/>
            <wp:effectExtent l="0" t="0" r="5080" b="0"/>
            <wp:docPr id="9196488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00470" cy="1680845"/>
                    </a:xfrm>
                    <a:prstGeom prst="rect">
                      <a:avLst/>
                    </a:prstGeom>
                    <a:noFill/>
                    <a:ln>
                      <a:noFill/>
                    </a:ln>
                  </pic:spPr>
                </pic:pic>
              </a:graphicData>
            </a:graphic>
          </wp:inline>
        </w:drawing>
      </w:r>
    </w:p>
    <w:p w14:paraId="5DC1EBE1" w14:textId="77777777" w:rsidR="00A90526" w:rsidRPr="00A90526" w:rsidRDefault="00A90526" w:rsidP="00A90526">
      <w:r w:rsidRPr="00A90526">
        <w:t>То есть, чтобы после выхода на пенсию получать 62 тысячи рублей в месяц, нужно накопить 18,6-24,8 миллиона рублей. Для дохода в 104 тысячи рублей - уже от 31,2 до 41,6 миллиона рублей.</w:t>
      </w:r>
    </w:p>
    <w:p w14:paraId="73830DB9" w14:textId="77777777" w:rsidR="00A90526" w:rsidRPr="00A90526" w:rsidRDefault="00A90526" w:rsidP="00A90526">
      <w:r w:rsidRPr="00A90526">
        <w:t>Сколько нужно откладывать ежемесячно</w:t>
      </w:r>
    </w:p>
    <w:p w14:paraId="05B25D22" w14:textId="77777777" w:rsidR="00A90526" w:rsidRPr="00A90526" w:rsidRDefault="00A90526" w:rsidP="00A90526">
      <w:r w:rsidRPr="00A90526">
        <w:t>В расчётах мы используем реальную доходность накоплений в размере 4% годовых. Это консервативный ориентир для сбалансированного портфеля, считают эксперты.</w:t>
      </w:r>
    </w:p>
    <w:p w14:paraId="26AB9C9F" w14:textId="77777777" w:rsidR="00A90526" w:rsidRPr="00A90526" w:rsidRDefault="00A90526" w:rsidP="00A90526">
      <w:r w:rsidRPr="00A90526">
        <w:t>Сценарий 1. Цель - получать 62 тысячи рублей в месяц (капитал 18,6 миллиона рублей по правилу 4%)</w:t>
      </w:r>
    </w:p>
    <w:p w14:paraId="20A44D3D" w14:textId="77777777" w:rsidR="00A90526" w:rsidRPr="00A90526" w:rsidRDefault="00A90526" w:rsidP="00A90526">
      <w:r w:rsidRPr="00A90526">
        <w:t>Для расчётов используется формула будущей стоимости аннуитета (регулярных равных платежей). Она позволяет определить, какую сумму нужно вносить ежемесячно, чтобы через определённое количество лет накопить необходимый капитал с учётом инвестиционного дохода. Расчёты представлены без учёта налогообложения инвестиционного дохода.</w:t>
      </w:r>
    </w:p>
    <w:p w14:paraId="5A33EFF4" w14:textId="77777777" w:rsidR="00A90526" w:rsidRPr="00A90526" w:rsidRDefault="00A90526" w:rsidP="00A90526">
      <w:r w:rsidRPr="00A90526">
        <w:t>Формула выглядит так:</w:t>
      </w:r>
    </w:p>
    <w:p w14:paraId="158958D5" w14:textId="77777777" w:rsidR="00A90526" w:rsidRPr="00A90526" w:rsidRDefault="00A90526" w:rsidP="00A90526">
      <w:r w:rsidRPr="00A90526">
        <w:rPr>
          <w:noProof/>
        </w:rPr>
        <w:drawing>
          <wp:inline distT="0" distB="0" distL="0" distR="0" wp14:anchorId="680569C6" wp14:editId="32B7D09C">
            <wp:extent cx="6300470" cy="1496695"/>
            <wp:effectExtent l="0" t="0" r="5080" b="8255"/>
            <wp:docPr id="5840795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300470" cy="1496695"/>
                    </a:xfrm>
                    <a:prstGeom prst="rect">
                      <a:avLst/>
                    </a:prstGeom>
                    <a:noFill/>
                    <a:ln>
                      <a:noFill/>
                    </a:ln>
                  </pic:spPr>
                </pic:pic>
              </a:graphicData>
            </a:graphic>
          </wp:inline>
        </w:drawing>
      </w:r>
    </w:p>
    <w:p w14:paraId="51219A27" w14:textId="77777777" w:rsidR="00A90526" w:rsidRPr="00A90526" w:rsidRDefault="00A90526" w:rsidP="00A90526">
      <w:r w:rsidRPr="00A90526">
        <w:t>При целевом капитале 18,6 миллиона рублей, годовой ставке 4% (0,04) и горизонте накопления в 20 лет (240 месяцев) расчёт будет таким:</w:t>
      </w:r>
    </w:p>
    <w:p w14:paraId="11239B8B" w14:textId="77777777" w:rsidR="00A90526" w:rsidRPr="00A90526" w:rsidRDefault="00A90526" w:rsidP="00A90526">
      <w:pPr>
        <w:numPr>
          <w:ilvl w:val="0"/>
          <w:numId w:val="33"/>
        </w:numPr>
      </w:pPr>
      <w:r w:rsidRPr="00A90526">
        <w:t xml:space="preserve">Ставка за месяц: 0,04 ч 12 = 0,003333 </w:t>
      </w:r>
    </w:p>
    <w:p w14:paraId="1E12E104" w14:textId="77777777" w:rsidR="00A90526" w:rsidRPr="00A90526" w:rsidRDefault="00A90526" w:rsidP="00A90526">
      <w:pPr>
        <w:numPr>
          <w:ilvl w:val="0"/>
          <w:numId w:val="33"/>
        </w:numPr>
      </w:pPr>
      <w:r w:rsidRPr="00A90526">
        <w:t>Ежемесячный взнос: (18 600 000 Ч 0,003333) ч ((1,003333)^240 - 1) = 61 994 ч (2,2224 - 1) = 50 715 рублей</w:t>
      </w:r>
    </w:p>
    <w:p w14:paraId="554F0ECC" w14:textId="77777777" w:rsidR="00A90526" w:rsidRPr="00A90526" w:rsidRDefault="00A90526" w:rsidP="00A90526">
      <w:r w:rsidRPr="00A90526">
        <w:rPr>
          <w:noProof/>
        </w:rPr>
        <w:lastRenderedPageBreak/>
        <w:drawing>
          <wp:inline distT="0" distB="0" distL="0" distR="0" wp14:anchorId="50CAB7EE" wp14:editId="0BFEF557">
            <wp:extent cx="6300470" cy="4882515"/>
            <wp:effectExtent l="0" t="0" r="5080" b="0"/>
            <wp:docPr id="11152125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00470" cy="4882515"/>
                    </a:xfrm>
                    <a:prstGeom prst="rect">
                      <a:avLst/>
                    </a:prstGeom>
                    <a:noFill/>
                    <a:ln>
                      <a:noFill/>
                    </a:ln>
                  </pic:spPr>
                </pic:pic>
              </a:graphicData>
            </a:graphic>
          </wp:inline>
        </w:drawing>
      </w:r>
    </w:p>
    <w:p w14:paraId="54F798BA" w14:textId="77777777" w:rsidR="00A90526" w:rsidRPr="00A90526" w:rsidRDefault="00A90526" w:rsidP="00A90526">
      <w:r w:rsidRPr="00A90526">
        <w:t>Как видно из таблицы, даже если начать копить в 20 лет, ежемесячный взнос для накопления 18,6 миллиона рублей к 40 годам составит более 50 тысяч рублей - это более 80% от медианной зарплаты. То есть откладывать придётся более трёх четвертей дохода, что в реальной жизни практически невозможно.</w:t>
      </w:r>
    </w:p>
    <w:p w14:paraId="39AAF1A3" w14:textId="77777777" w:rsidR="00A90526" w:rsidRPr="00A90526" w:rsidRDefault="00A90526" w:rsidP="00A90526">
      <w:r w:rsidRPr="00A90526">
        <w:t>Гораздо более реалистичным выглядит выход на пенсию в 45-50 лет. В этом случае ежемесячный взнос при старте в 20 лет снижается до 26-36 тысяч рублей.</w:t>
      </w:r>
    </w:p>
    <w:p w14:paraId="6E04BA6D" w14:textId="77777777" w:rsidR="00A90526" w:rsidRPr="00A90526" w:rsidRDefault="00A90526" w:rsidP="00A90526">
      <w:r w:rsidRPr="00A90526">
        <w:t>Сценарий 2. Цель - 62 тысячи рублей в месяц с капиталом 24,8 миллиона рублей по правилу 3%</w:t>
      </w:r>
    </w:p>
    <w:p w14:paraId="4670DAFD" w14:textId="77777777" w:rsidR="00A90526" w:rsidRPr="00A90526" w:rsidRDefault="00A90526" w:rsidP="00A90526">
      <w:r w:rsidRPr="00A90526">
        <w:t>Произведём расчёты с учётом накопления 24,8 миллиона рублей:</w:t>
      </w:r>
    </w:p>
    <w:p w14:paraId="728DEB42" w14:textId="77777777" w:rsidR="00A90526" w:rsidRPr="00A90526" w:rsidRDefault="00A90526" w:rsidP="00A90526">
      <w:r w:rsidRPr="00A90526">
        <w:rPr>
          <w:noProof/>
        </w:rPr>
        <w:lastRenderedPageBreak/>
        <w:drawing>
          <wp:inline distT="0" distB="0" distL="0" distR="0" wp14:anchorId="4F16AFD8" wp14:editId="3464D5E0">
            <wp:extent cx="6300470" cy="4882515"/>
            <wp:effectExtent l="0" t="0" r="5080" b="0"/>
            <wp:docPr id="18570197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300470" cy="4882515"/>
                    </a:xfrm>
                    <a:prstGeom prst="rect">
                      <a:avLst/>
                    </a:prstGeom>
                    <a:noFill/>
                    <a:ln>
                      <a:noFill/>
                    </a:ln>
                  </pic:spPr>
                </pic:pic>
              </a:graphicData>
            </a:graphic>
          </wp:inline>
        </w:drawing>
      </w:r>
    </w:p>
    <w:p w14:paraId="49872A87" w14:textId="77777777" w:rsidR="00A90526" w:rsidRPr="00A90526" w:rsidRDefault="00A90526" w:rsidP="00A90526">
      <w:r w:rsidRPr="00A90526">
        <w:t>Если ориентироваться на капитал в 24,8 миллиона рублей с учётом правила 3%, то ежемесячный взнос при старте в 20 лет вырастает до 78,5 тысячи рублей - это уже превышает медианную зарплату. То есть цель выйти на пенсию в 40 лет становится недостижимой. Единственный способ сделать это реальным - значительно повысить свой доход, чтобы он был в 2-3 раза выше медианного. В противном случае придётся сделать ставку на более поздний выход на пенсию.</w:t>
      </w:r>
    </w:p>
    <w:p w14:paraId="61775814" w14:textId="77777777" w:rsidR="00A90526" w:rsidRPr="00A90526" w:rsidRDefault="00A90526" w:rsidP="00A90526">
      <w:r w:rsidRPr="00A90526">
        <w:t>Сценарий 3. Цель - получать 104 тысячи рублей в месяц (капитал 31,2 миллиона рублей по правилу 4%)</w:t>
      </w:r>
    </w:p>
    <w:p w14:paraId="3A7AEBB4" w14:textId="77777777" w:rsidR="00A90526" w:rsidRPr="00A90526" w:rsidRDefault="00A90526" w:rsidP="00A90526">
      <w:r w:rsidRPr="00A90526">
        <w:rPr>
          <w:noProof/>
        </w:rPr>
        <w:lastRenderedPageBreak/>
        <w:drawing>
          <wp:inline distT="0" distB="0" distL="0" distR="0" wp14:anchorId="1B6DB523" wp14:editId="5ACAD37C">
            <wp:extent cx="6300470" cy="4882515"/>
            <wp:effectExtent l="0" t="0" r="5080" b="0"/>
            <wp:docPr id="148897300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300470" cy="4882515"/>
                    </a:xfrm>
                    <a:prstGeom prst="rect">
                      <a:avLst/>
                    </a:prstGeom>
                    <a:noFill/>
                    <a:ln>
                      <a:noFill/>
                    </a:ln>
                  </pic:spPr>
                </pic:pic>
              </a:graphicData>
            </a:graphic>
          </wp:inline>
        </w:drawing>
      </w:r>
    </w:p>
    <w:p w14:paraId="18B13C93" w14:textId="77777777" w:rsidR="00A90526" w:rsidRPr="00A90526" w:rsidRDefault="00A90526" w:rsidP="00A90526">
      <w:r w:rsidRPr="00A90526">
        <w:t>Чтобы получать 104 тысячи рублей после 40 лет, нужно откладывать 85 тысяч рублей в месяц начиная с 20 лет. При нынешней медианной зарплате это невозможно. При среднем доходе в 104 тысячи рублей это 82% от него, что выше нормы даже для FIRE. Сформировать такой капитал сложно и к 50 годам: придётся откладывать от 45 тысяч рублей в месяц, что практически нереально для большинства россиян.</w:t>
      </w:r>
    </w:p>
    <w:p w14:paraId="626D8142" w14:textId="77777777" w:rsidR="00A90526" w:rsidRPr="00A90526" w:rsidRDefault="00A90526" w:rsidP="00A90526">
      <w:r w:rsidRPr="00A90526">
        <w:t>Сценарий 4. Цель - получать 104 тысячи рублей в месяц (капитал 41,6 миллиона рублей по правилу 3%)</w:t>
      </w:r>
    </w:p>
    <w:p w14:paraId="1E04A11D" w14:textId="77777777" w:rsidR="00A90526" w:rsidRPr="00A90526" w:rsidRDefault="00A90526" w:rsidP="00A90526">
      <w:r w:rsidRPr="00A90526">
        <w:t>Расчёты для накопления 41,6 миллиона рублей выглядят наименее реалистично. Чтобы накопить эту сумму за 20 лет, каждый месяц нужно откладывать 113,4 тысячи рублей, за 25 лет - 80,9 тысячи, за 30 лет - 59,9 тысячи рублей.</w:t>
      </w:r>
    </w:p>
    <w:p w14:paraId="32A58ABC" w14:textId="77777777" w:rsidR="00A90526" w:rsidRPr="00A90526" w:rsidRDefault="00A90526" w:rsidP="00A90526">
      <w:r w:rsidRPr="00A90526">
        <w:t>То есть при данном сценарии выход на пенсию в 40 лет с пассивным доходом на уровне средней зарплаты для большинства россиян недостижим. Даже если начать копить с 20 лет.</w:t>
      </w:r>
    </w:p>
    <w:p w14:paraId="13C826CA" w14:textId="77777777" w:rsidR="00A90526" w:rsidRPr="00A90526" w:rsidRDefault="00A90526" w:rsidP="00A90526">
      <w:r w:rsidRPr="00A90526">
        <w:t>Что рекомендуют специалисты</w:t>
      </w:r>
    </w:p>
    <w:p w14:paraId="0084DAB8" w14:textId="6E12B649" w:rsidR="00A90526" w:rsidRPr="00A90526" w:rsidRDefault="00A90526" w:rsidP="00A90526">
      <w:r w:rsidRPr="00A90526">
        <w:t xml:space="preserve">Опрошенные </w:t>
      </w:r>
      <w:r w:rsidR="003F2693">
        <w:t>«</w:t>
      </w:r>
      <w:r w:rsidRPr="00A90526">
        <w:t>Рамблером</w:t>
      </w:r>
      <w:r w:rsidR="003F2693">
        <w:t>»</w:t>
      </w:r>
      <w:r w:rsidRPr="00A90526">
        <w:t xml:space="preserve"> эксперты единодушны: пенсия в 40 лет для большинства наёмных работников - цель практически недостижимая. Такой сценарий возможен </w:t>
      </w:r>
      <w:r w:rsidRPr="00A90526">
        <w:lastRenderedPageBreak/>
        <w:t>только при очень раннем старте, высокой норме сбережений, жёстком контроле расходов и при наличии собственного жилья без ипотеки, отмечает Елена Эльканова.</w:t>
      </w:r>
    </w:p>
    <w:p w14:paraId="03C77554" w14:textId="21977F1C" w:rsidR="00A90526" w:rsidRPr="00A90526" w:rsidRDefault="00A90526" w:rsidP="00A90526">
      <w:r w:rsidRPr="00A90526">
        <w:t xml:space="preserve">Однако цель можно адаптировать под российские реалии: вместо полного отказа от работы к 40 годам стоит стремиться к большей финансовой устойчивости, говорит старший аналитик инвесткомпании </w:t>
      </w:r>
      <w:r w:rsidR="003F2693">
        <w:t>«</w:t>
      </w:r>
      <w:r w:rsidRPr="00A90526">
        <w:t>Риком-Траст</w:t>
      </w:r>
      <w:r w:rsidR="003F2693">
        <w:t>»</w:t>
      </w:r>
      <w:r w:rsidRPr="00A90526">
        <w:t xml:space="preserve"> Валерия Попова.</w:t>
      </w:r>
    </w:p>
    <w:p w14:paraId="15ECB8A3" w14:textId="6C0A3F6E" w:rsidR="00A90526" w:rsidRPr="00A90526" w:rsidRDefault="00A90526" w:rsidP="00A90526">
      <w:r w:rsidRPr="00A90526">
        <w:t xml:space="preserve">Вместо жёсткой цели </w:t>
      </w:r>
      <w:r w:rsidR="003F2693">
        <w:t>«</w:t>
      </w:r>
      <w:r w:rsidRPr="00A90526">
        <w:t>пенсия в 40 лет</w:t>
      </w:r>
      <w:r w:rsidR="003F2693">
        <w:t>»</w:t>
      </w:r>
      <w:r w:rsidRPr="00A90526">
        <w:t xml:space="preserve"> лучше начать инвестировать уже сегодня и постепенно увеличивать финансовую свободу, регулярно вкладывая даже небольшие суммы. Со временем это приведёт к тому, что работа станет выбором, а не обязанностью.</w:t>
      </w:r>
    </w:p>
    <w:p w14:paraId="35740F21" w14:textId="77777777" w:rsidR="00A90526" w:rsidRPr="00A90526" w:rsidRDefault="00A90526" w:rsidP="00A90526">
      <w:r w:rsidRPr="00A90526">
        <w:t>Валерия Попова</w:t>
      </w:r>
    </w:p>
    <w:p w14:paraId="40752B41" w14:textId="15660D42" w:rsidR="00A90526" w:rsidRPr="00A90526" w:rsidRDefault="00A90526" w:rsidP="00A90526">
      <w:r w:rsidRPr="00A90526">
        <w:t xml:space="preserve">старший отраслевой аналитик инвесткомпании </w:t>
      </w:r>
      <w:r w:rsidR="003F2693">
        <w:t>«</w:t>
      </w:r>
      <w:r w:rsidRPr="00A90526">
        <w:t>Риком-Траст</w:t>
      </w:r>
      <w:r w:rsidR="003F2693">
        <w:t>»</w:t>
      </w:r>
    </w:p>
    <w:p w14:paraId="6A09267E" w14:textId="77777777" w:rsidR="00A90526" w:rsidRPr="00A90526" w:rsidRDefault="00A90526" w:rsidP="00A90526">
      <w:r w:rsidRPr="00A90526">
        <w:t>Начав откладывать даже небольшие суммы в 20-25 лет, к 40 годам можно сформировать значительную финансовую подушку, которая даст свободу манёвра и дополнительный пассивный доход, добавляет Довгаль.</w:t>
      </w:r>
    </w:p>
    <w:p w14:paraId="7C168D5B" w14:textId="77777777" w:rsidR="00A90526" w:rsidRPr="00A90526" w:rsidRDefault="00A90526" w:rsidP="00A90526">
      <w:r w:rsidRPr="00A90526">
        <w:t>В качестве одного из инструментов для старта можно рассмотреть программу долгосрочных сбережений (</w:t>
      </w:r>
      <w:r w:rsidRPr="00A90526">
        <w:rPr>
          <w:b/>
        </w:rPr>
        <w:t>ПДС</w:t>
      </w:r>
      <w:r w:rsidRPr="00A90526">
        <w:t xml:space="preserve">), рекомендует президент </w:t>
      </w:r>
      <w:r w:rsidRPr="00A90526">
        <w:rPr>
          <w:b/>
        </w:rPr>
        <w:t>Национальной ассоциации негосударственных пенсионных фондов (НАПФ</w:t>
      </w:r>
      <w:r w:rsidRPr="00A90526">
        <w:t>) Сергей Беляков.</w:t>
      </w:r>
    </w:p>
    <w:p w14:paraId="0839D73F" w14:textId="77777777" w:rsidR="00A90526" w:rsidRPr="00A90526" w:rsidRDefault="00A90526" w:rsidP="00A90526">
      <w:r w:rsidRPr="00A90526">
        <w:t>ПДС позволяет маленькими шагами идти к большим целям. Она рассчитана на 15 лет и предоставляет государственное софинансирование до 36 тысяч рублей в год на протяжении первых 10 лет. Кроме того, предусмотрены налоговые льготы в течение всего периода участия. Чем раньше начнётся накопление, тем меньшими суммами можно обойтись для достижения цели.</w:t>
      </w:r>
    </w:p>
    <w:p w14:paraId="2E0330AE" w14:textId="77777777" w:rsidR="00A90526" w:rsidRPr="00A90526" w:rsidRDefault="00A90526" w:rsidP="00A90526">
      <w:r w:rsidRPr="00A90526">
        <w:t>Сергей Беляков</w:t>
      </w:r>
    </w:p>
    <w:p w14:paraId="4B6F3DCE" w14:textId="77777777" w:rsidR="00A90526" w:rsidRPr="00A90526" w:rsidRDefault="00A90526" w:rsidP="00A90526">
      <w:r w:rsidRPr="00A90526">
        <w:t>Президент Национальной ассоциации негосударственных пенсионных фондов (НАПФ)</w:t>
      </w:r>
    </w:p>
    <w:p w14:paraId="05A2E354" w14:textId="77777777" w:rsidR="00A90526" w:rsidRPr="00A90526" w:rsidRDefault="00A90526" w:rsidP="00A90526">
      <w:r w:rsidRPr="00A90526">
        <w:t xml:space="preserve">Помимо </w:t>
      </w:r>
      <w:r w:rsidRPr="00A90526">
        <w:rPr>
          <w:b/>
        </w:rPr>
        <w:t>ПДС</w:t>
      </w:r>
      <w:r w:rsidRPr="00A90526">
        <w:t>, эксперты обращают внимание и на другие инструменты для долгосрочных накоплений: индивидуальные инвестиционные счета (ИИС), классические вклады или ценные бумаги.</w:t>
      </w:r>
    </w:p>
    <w:p w14:paraId="54F7B8AC" w14:textId="77777777" w:rsidR="00A90526" w:rsidRPr="00A90526" w:rsidRDefault="00A90526" w:rsidP="00A90526">
      <w:r w:rsidRPr="00A90526">
        <w:t>Гибкий подход к финансовой независимости</w:t>
      </w:r>
    </w:p>
    <w:p w14:paraId="3E74904D" w14:textId="77777777" w:rsidR="00A90526" w:rsidRPr="00A90526" w:rsidRDefault="00A90526" w:rsidP="00A90526">
      <w:r w:rsidRPr="00A90526">
        <w:t>Пенсия в 40 лет для человека со средней зарплатой - это вызов, требующий экстремальной нормы сбережений и идеального стечения обстоятельств. Даже при старте в 20 лет ежемесячные взносы составят 50-85 тысяч рублей, что для большинства является неподъёмной суммой.</w:t>
      </w:r>
    </w:p>
    <w:p w14:paraId="18D0B071" w14:textId="77777777" w:rsidR="00A90526" w:rsidRPr="00A90526" w:rsidRDefault="00A90526" w:rsidP="00A90526">
      <w:r w:rsidRPr="00A90526">
        <w:t>Более реалистичная цель - выход на пенсию в 45-50 лет. В этом случае ежемесячные взносы снижаются до 26-60 тысяч рублей в зависимости от сценария. Это всё ещё требует высокой дисциплины, но уже не выглядит фантастикой.</w:t>
      </w:r>
    </w:p>
    <w:p w14:paraId="190DAA0F" w14:textId="77777777" w:rsidR="00A90526" w:rsidRPr="00A90526" w:rsidRDefault="00A90526" w:rsidP="00A90526">
      <w:r w:rsidRPr="00A90526">
        <w:t xml:space="preserve">Не зацикливайтесь на конкретной цифре. Как отмечают эксперты, даже если вы не сможете уйти на пенсию в 40 лет, регулярные накопления с молодости позволят сформировать существенную подушку безопасности и дополнительный пассивный доход. Это даст вам свободу выбора работы или возможность перейти на частичную занятость. </w:t>
      </w:r>
    </w:p>
    <w:p w14:paraId="3C41AE1B" w14:textId="77777777" w:rsidR="00A90526" w:rsidRDefault="000E6653" w:rsidP="00A90526">
      <w:hyperlink r:id="rId64" w:history="1">
        <w:r w:rsidR="00A90526" w:rsidRPr="00A90526">
          <w:rPr>
            <w:rStyle w:val="a3"/>
          </w:rPr>
          <w:t>https://finance.rambler.ru/finansovaya-gramotnost/56372581-skolko-nuzhno-otkladyvat-chtoby-vyyti-na-pensiyu-v-40-45-i-50-let/</w:t>
        </w:r>
      </w:hyperlink>
      <w:r w:rsidR="00A90526" w:rsidRPr="00A90526">
        <w:t xml:space="preserve"> </w:t>
      </w:r>
    </w:p>
    <w:p w14:paraId="79E94F48" w14:textId="789D37BB" w:rsidR="00F57CAF" w:rsidRDefault="00F57CAF" w:rsidP="00F57CAF">
      <w:pPr>
        <w:pStyle w:val="2"/>
      </w:pPr>
      <w:bookmarkStart w:id="172" w:name="_Toc228776196"/>
      <w:r>
        <w:lastRenderedPageBreak/>
        <w:t>Life.ru, 02.05.2026, Стало проще получить две пенсии. Кому положена двойная выплата и сколько она составит</w:t>
      </w:r>
      <w:bookmarkEnd w:id="172"/>
    </w:p>
    <w:p w14:paraId="06937113" w14:textId="77777777" w:rsidR="00F57CAF" w:rsidRDefault="00F57CAF" w:rsidP="00231F90">
      <w:pPr>
        <w:pStyle w:val="3"/>
      </w:pPr>
      <w:bookmarkStart w:id="173" w:name="_Toc228776197"/>
      <w:r>
        <w:t>В 2026 году растёт спрос на корпоративные пенсии. Кроме того, есть и другие способы повысить выплаты. Как получить двойную пенсию и какие для этого потребуются документы?</w:t>
      </w:r>
      <w:bookmarkEnd w:id="173"/>
    </w:p>
    <w:p w14:paraId="61659960" w14:textId="77777777" w:rsidR="00F57CAF" w:rsidRDefault="00F57CAF" w:rsidP="00F57CAF">
      <w:r>
        <w:t>Кому положены корпоративные пенсии и как их получить</w:t>
      </w:r>
    </w:p>
    <w:p w14:paraId="11B9EFEA" w14:textId="18212F8C" w:rsidR="00F57CAF" w:rsidRDefault="00F57CAF" w:rsidP="00F57CAF">
      <w:r>
        <w:t xml:space="preserve">Россияне всё активнее выбирают работу в компаниях, которые предлагают корпоративные пенсионные программы. Взносы физлиц – участников программы в КПП также, пусть и небольшими темпами, растут: в 2025 году на 5% вырос объём взносов участников КПП в программу фонда по сравнению с 2024 годом. Такие цифры привела генеральный директор НПФ </w:t>
      </w:r>
      <w:r w:rsidR="003F2693">
        <w:t>«</w:t>
      </w:r>
      <w:r>
        <w:t>Эволюция</w:t>
      </w:r>
      <w:r w:rsidR="003F2693">
        <w:t>»</w:t>
      </w:r>
      <w:r>
        <w:t xml:space="preserve"> Елена Тетюнина.</w:t>
      </w:r>
    </w:p>
    <w:p w14:paraId="25359709" w14:textId="77777777" w:rsidR="00F57CAF" w:rsidRDefault="00F57CAF" w:rsidP="00F57CAF">
      <w:r>
        <w:t>— Накопления, сформированные в рамках договоров негосударственного пенсионного обеспечения, в том числе и по КПП, это длинные деньги. И они целенаправленно формируются в качестве дополнительной прибавки к пенсии. Соответственно, право на корпоративную пенсию у сотрудника возникает при достижении пенсионных оснований (например, в НПО это 55 лет у женщин, 60 лет — у мужчин). Также иногда работодатель, в зависимости от целей и задач бизнеса, может корректировать условия программы и назначать выплаты при соблюдении сотрудником условий, определённых работодателем (стаж работы в компании, выполнение KPI и т. п.). Выплаты по КПП участник программы может получать как единоразово, так и на протяжении определённого периода — например, ежемесячно или реже, — пояснила Елена Тетюнина.</w:t>
      </w:r>
    </w:p>
    <w:p w14:paraId="13F0027F" w14:textId="77777777" w:rsidR="00F57CAF" w:rsidRDefault="00F57CAF" w:rsidP="00F57CAF">
      <w:r>
        <w:t>Она отметила, что чаще всего предложения с расширенным социальным пакетом, включающим корпоративную пенсионную программу, размещают финансовые компании, работодатели из нефтегазовой отрасли, компании, связанные с перевозками и логистикой, IT, в строительной отрасли и сфере услуг.</w:t>
      </w:r>
    </w:p>
    <w:p w14:paraId="799C8DE3" w14:textId="77777777" w:rsidR="00F57CAF" w:rsidRDefault="00F57CAF" w:rsidP="00F57CAF">
      <w:r>
        <w:t>Кто может одновременно получить пенсию по инвалидности и пенсию по старости</w:t>
      </w:r>
    </w:p>
    <w:p w14:paraId="05FC2FCF" w14:textId="428C4E0D" w:rsidR="00F57CAF" w:rsidRDefault="00F57CAF" w:rsidP="00F57CAF">
      <w:r>
        <w:t xml:space="preserve">Получить одновременно государственную пенсию по инвалидности и страховую пенсию по старости могут участники Великой Отечественной войны, указанные в подпунктах </w:t>
      </w:r>
      <w:r w:rsidR="003F2693">
        <w:t>«</w:t>
      </w:r>
      <w:r>
        <w:t>а</w:t>
      </w:r>
      <w:r w:rsidR="003F2693">
        <w:t>»</w:t>
      </w:r>
      <w:r>
        <w:t>–</w:t>
      </w:r>
      <w:r w:rsidR="003F2693">
        <w:t>»</w:t>
      </w:r>
      <w:r>
        <w:t>ж</w:t>
      </w:r>
      <w:r w:rsidR="003F2693">
        <w:t>»</w:t>
      </w:r>
      <w:r>
        <w:t xml:space="preserve"> и </w:t>
      </w:r>
      <w:r w:rsidR="003F2693">
        <w:t>«</w:t>
      </w:r>
      <w:r>
        <w:t>и</w:t>
      </w:r>
      <w:r w:rsidR="003F2693">
        <w:t>»</w:t>
      </w:r>
      <w:r>
        <w:t xml:space="preserve"> подпункта 1 пункта 1 статьи 2 Федерального закона от 12 января 1995 года № 5-ФЗ </w:t>
      </w:r>
      <w:r w:rsidR="003F2693">
        <w:t>«</w:t>
      </w:r>
      <w:r>
        <w:t>О ветеранах</w:t>
      </w:r>
      <w:r w:rsidR="003F2693">
        <w:t>»</w:t>
      </w:r>
      <w:r>
        <w:t>, инвалиды I, II и III группы — могут получать независимо от причины инвалидности.</w:t>
      </w:r>
    </w:p>
    <w:p w14:paraId="36C2D2DE" w14:textId="0D1C68CE" w:rsidR="00F57CAF" w:rsidRDefault="00F57CAF" w:rsidP="00F57CAF">
      <w:r>
        <w:t xml:space="preserve">акое же право есть и у людей, награждённых знаком </w:t>
      </w:r>
      <w:r w:rsidR="003F2693">
        <w:t>«</w:t>
      </w:r>
      <w:r>
        <w:t>Жителю блокадного Ленинграда</w:t>
      </w:r>
      <w:r w:rsidR="003F2693">
        <w:t>»</w:t>
      </w:r>
      <w:r>
        <w:t xml:space="preserve">, </w:t>
      </w:r>
      <w:r w:rsidR="003F2693">
        <w:t>«</w:t>
      </w:r>
      <w:r>
        <w:t>Житель осаждённого Севастополя</w:t>
      </w:r>
      <w:r w:rsidR="003F2693">
        <w:t>»</w:t>
      </w:r>
      <w:r>
        <w:t xml:space="preserve">, </w:t>
      </w:r>
      <w:r w:rsidR="003F2693">
        <w:t>«</w:t>
      </w:r>
      <w:r>
        <w:t>Житель осаждённого Сталинграда</w:t>
      </w:r>
      <w:r w:rsidR="003F2693">
        <w:t>»</w:t>
      </w:r>
      <w:r>
        <w:t>, инвалиды I, II и III группы — могут получать независимо от причины инвалидности.</w:t>
      </w:r>
    </w:p>
    <w:p w14:paraId="6B20711A" w14:textId="77777777" w:rsidR="00F57CAF" w:rsidRDefault="00F57CAF" w:rsidP="00F57CAF">
      <w:r>
        <w:t>Кому положены пенсии за выслугу лет</w:t>
      </w:r>
    </w:p>
    <w:p w14:paraId="569FE635" w14:textId="77777777" w:rsidR="00F57CAF" w:rsidRDefault="00F57CAF" w:rsidP="00F57CAF">
      <w:r>
        <w:t>Бывшие федеральные госслужащие могут получать пенсию за выслугу лет, установленную Федеральным законом № 166-ФЗ, и долю страховой пенсии по старости, установленную к пенсии за выслугу лет.</w:t>
      </w:r>
    </w:p>
    <w:p w14:paraId="4F4F7185" w14:textId="77777777" w:rsidR="00F57CAF" w:rsidRDefault="00F57CAF" w:rsidP="00F57CAF">
      <w:r>
        <w:t xml:space="preserve">— Космонавты могут получать государственную пенсию за выслугу лет или по инвалидности, установленную для военнослужащих, и страховую пенсию по старости (за вычетом фиксированной выплаты к страховой пенсии). Работники лётно-испытательного состава могут получать пенсию за выслугу лет, установленную </w:t>
      </w:r>
      <w:r>
        <w:lastRenderedPageBreak/>
        <w:t>Федеральным законом № 166-ФЗ, и долю страховой пенсии по старости, установленную к пенсии за выслугу лет, — пояснили в Социальном фонде России.</w:t>
      </w:r>
    </w:p>
    <w:p w14:paraId="35C2D53B" w14:textId="77777777" w:rsidR="00F57CAF" w:rsidRDefault="00F57CAF" w:rsidP="00F57CAF">
      <w:r>
        <w:t>И это далеко не полный перечень людей, которые имеют право на двойную пенсию. На самом деле он довольно общирный. Важно учитывать — чтобы получить право на одновременное получение двух пенсий, нужно написать соответствующее заявление. Сделать это можно в любом территориальном органе СФР или в МФЦ.</w:t>
      </w:r>
    </w:p>
    <w:p w14:paraId="7319932E" w14:textId="2CA6EB9E" w:rsidR="00F57CAF" w:rsidRPr="00A90526" w:rsidRDefault="000E6653" w:rsidP="00F57CAF">
      <w:hyperlink r:id="rId65" w:history="1">
        <w:r w:rsidR="00F57CAF" w:rsidRPr="002447B4">
          <w:rPr>
            <w:rStyle w:val="a3"/>
          </w:rPr>
          <w:t>https://life.ru/p/1868433</w:t>
        </w:r>
      </w:hyperlink>
      <w:r w:rsidR="00F57CAF">
        <w:t xml:space="preserve"> </w:t>
      </w:r>
    </w:p>
    <w:p w14:paraId="4F1B28BC" w14:textId="77777777" w:rsidR="00E87D37" w:rsidRDefault="00E87D37" w:rsidP="00E87D37">
      <w:pPr>
        <w:pStyle w:val="2"/>
      </w:pPr>
      <w:bookmarkStart w:id="174" w:name="_Toc228776198"/>
      <w:bookmarkEnd w:id="168"/>
      <w:r>
        <w:t>Pravda.ru, 01.05.2026, Как жить на проценты: расчет капитала, который заменит государственную пенсию</w:t>
      </w:r>
      <w:bookmarkEnd w:id="174"/>
    </w:p>
    <w:p w14:paraId="5FF685AB" w14:textId="77777777" w:rsidR="00E87D37" w:rsidRDefault="00E87D37" w:rsidP="00231F90">
      <w:pPr>
        <w:pStyle w:val="3"/>
      </w:pPr>
      <w:bookmarkStart w:id="175" w:name="_Toc228776199"/>
      <w:r>
        <w:t>Государственная пенсионная система в России трансформируется в жесткую математическую модель, где параметры стажа и коэффициентов становятся определяющими факторами выживания. В условиях, когда средняя выплата едва покрывает базовые потребности, граждане вынуждены искать механизмы самообеспечения.</w:t>
      </w:r>
      <w:bookmarkEnd w:id="175"/>
    </w:p>
    <w:p w14:paraId="0F72D501" w14:textId="77777777" w:rsidR="00E87D37" w:rsidRDefault="00E87D37" w:rsidP="00E87D37">
      <w:r>
        <w:t>Банковский депозит рассматривается как наиболее прозрачный инструмент консервативного накопления, однако его эффективность напрямую зависит от макроэкономической конъюнктуры и личной финансовой дисциплины.</w:t>
      </w:r>
    </w:p>
    <w:p w14:paraId="43623FB6" w14:textId="77777777" w:rsidR="00E87D37" w:rsidRDefault="00E87D37" w:rsidP="00E87D37">
      <w:r>
        <w:t>Алгоритм начисления: как работает пенсионная математика</w:t>
      </w:r>
    </w:p>
    <w:p w14:paraId="2B32F35F" w14:textId="77777777" w:rsidR="00E87D37" w:rsidRDefault="00E87D37" w:rsidP="00E87D37">
      <w:r>
        <w:t>К 2026 году пенсионная система окончательно переходит на рельсы балльной оценки трудового вклада. Регулятор внедряет жесткие фильтры: 15 лет стажа и 30 баллов (ИПК). Это санитарный минимум. Без него - только социальная выплата, которая существенно ниже страховой. Основной размер пенсии в России формируется из фиксированной части и накопленных коэффициентов, стоимость которых ежегодно пересчитывается.</w:t>
      </w:r>
    </w:p>
    <w:p w14:paraId="5CAF5D93" w14:textId="77777777" w:rsidR="00E87D37" w:rsidRDefault="00E87D37" w:rsidP="00E87D37">
      <w:r>
        <w:t>Диспропорции в выплатах заложены географически и демографически. Например, пенсия на Чукотке за счет северных коэффициентов почти вдвое превышает показатели средней полосы.</w:t>
      </w:r>
    </w:p>
    <w:p w14:paraId="4EA5B6FB" w14:textId="2650A39B" w:rsidR="00E87D37" w:rsidRDefault="00E87D37" w:rsidP="00E87D37">
      <w:r>
        <w:t xml:space="preserve">В то же время статистика фиксирует разницу пенсий мужчин и женщин, обусловленную отраслевой спецификой и длительностью трудового стажа. Для большинства </w:t>
      </w:r>
      <w:r w:rsidR="003F2693">
        <w:t>«</w:t>
      </w:r>
      <w:r>
        <w:t>потолок</w:t>
      </w:r>
      <w:r w:rsidR="003F2693">
        <w:t>»</w:t>
      </w:r>
      <w:r>
        <w:t xml:space="preserve"> страховой части остается на уровне 25-30 тысяч рублей, что стимулирует интерес к частным инструментам сбережения.</w:t>
      </w:r>
    </w:p>
    <w:p w14:paraId="46698836" w14:textId="26CCA539" w:rsidR="00E87D37" w:rsidRDefault="003F2693" w:rsidP="00E87D37">
      <w:r>
        <w:t>«</w:t>
      </w:r>
      <w:r w:rsidR="00E87D37">
        <w:t>Пенсионная система - это не благотворительность, а жесткое страхование рисков. Если вы не накопили баллы, государство обеспечит лишь физиологический минимум. Хотите больше - администрируйте свои доходы самостоятельно уже сейчас</w:t>
      </w:r>
      <w:r>
        <w:t>»</w:t>
      </w:r>
      <w:r w:rsidR="00E87D37">
        <w:t>, - отметил в беседе с Pravda.Ru макроэкономист Артём Логинов.</w:t>
      </w:r>
    </w:p>
    <w:p w14:paraId="599B4EF7" w14:textId="77777777" w:rsidR="00E87D37" w:rsidRDefault="00E87D37" w:rsidP="00E87D37">
      <w:r>
        <w:t>Депозит как альтернатива: расчет доходности и риски</w:t>
      </w:r>
    </w:p>
    <w:p w14:paraId="36314148" w14:textId="3988B8BC" w:rsidR="00E87D37" w:rsidRDefault="00E87D37" w:rsidP="00E87D37">
      <w:r>
        <w:t xml:space="preserve">Идея создания </w:t>
      </w:r>
      <w:r w:rsidR="003F2693">
        <w:t>«</w:t>
      </w:r>
      <w:r>
        <w:t>второй пенсии</w:t>
      </w:r>
      <w:r w:rsidR="003F2693">
        <w:t>»</w:t>
      </w:r>
      <w:r>
        <w:t xml:space="preserve"> через банковский вклад базируется на капитализации процентов. Чтобы генерировать доход, сопоставимый со средней пенсией, требуется аккумулировать капитал, превышающий 3 миллиона рублей.</w:t>
      </w:r>
    </w:p>
    <w:p w14:paraId="1AA2420C" w14:textId="313BC381" w:rsidR="00E87D37" w:rsidRDefault="00E87D37" w:rsidP="00E87D37">
      <w:r>
        <w:t xml:space="preserve">В текущих условиях высокая ключевая ставка ЦБ делает вклады сверхадтрактивным инструментом, однако это состояние </w:t>
      </w:r>
      <w:r w:rsidR="003F2693">
        <w:t>«</w:t>
      </w:r>
      <w:r>
        <w:t>перегрева</w:t>
      </w:r>
      <w:r w:rsidR="003F2693">
        <w:t>»</w:t>
      </w:r>
      <w:r>
        <w:t xml:space="preserve"> носит временный характер.</w:t>
      </w:r>
    </w:p>
    <w:p w14:paraId="5DCC867F" w14:textId="77777777" w:rsidR="00E87D37" w:rsidRDefault="00E87D37" w:rsidP="00E87D37">
      <w:r>
        <w:lastRenderedPageBreak/>
        <w:t>Целевой доход (мес)</w:t>
      </w:r>
    </w:p>
    <w:p w14:paraId="0A50A290" w14:textId="77777777" w:rsidR="00E87D37" w:rsidRDefault="00E87D37" w:rsidP="00E87D37">
      <w:r>
        <w:t>Капитал (при 9% годовых)</w:t>
      </w:r>
    </w:p>
    <w:p w14:paraId="52791B6B" w14:textId="77777777" w:rsidR="00E87D37" w:rsidRDefault="00E87D37" w:rsidP="00E87D37">
      <w:r>
        <w:t>25 000   3,33 млн</w:t>
      </w:r>
    </w:p>
    <w:p w14:paraId="0B1DBF0D" w14:textId="77777777" w:rsidR="00E87D37" w:rsidRDefault="00E87D37" w:rsidP="00E87D37">
      <w:r>
        <w:t>50 000   6,67 млн</w:t>
      </w:r>
    </w:p>
    <w:p w14:paraId="0F370DC6" w14:textId="4E26CD43" w:rsidR="00E87D37" w:rsidRDefault="00E87D37" w:rsidP="00E87D37">
      <w:r>
        <w:t xml:space="preserve">Главный риск стратегии </w:t>
      </w:r>
      <w:r w:rsidR="003F2693">
        <w:t>«</w:t>
      </w:r>
      <w:r>
        <w:t>вклад как пенсия</w:t>
      </w:r>
      <w:r w:rsidR="003F2693">
        <w:t>»</w:t>
      </w:r>
      <w:r>
        <w:t xml:space="preserve"> - волатильность процентных ставок. Регулятор стремится к таргетированной инфляции в 4%, что неизбежно приведет к снижению доходности депозитов в долгосрочной перспективе. Крупные сбережения также требуют грамотного распределения: лимит страхования АСВ в 1,4 млн рублей остается жестким ограничителем для частных инвесторов.</w:t>
      </w:r>
    </w:p>
    <w:p w14:paraId="4E18134F" w14:textId="188B4F4A" w:rsidR="00E87D37" w:rsidRDefault="003F2693" w:rsidP="00E87D37">
      <w:r>
        <w:t>«</w:t>
      </w:r>
      <w:r w:rsidR="00E87D37">
        <w:t>Вклад - это инструмент сохранения, а не приумножения. Без понимания специфики налогообложения процентов и без диверсификации по банкам вы рискуете потерять накопленное на одном банковском кризисе</w:t>
      </w:r>
      <w:r>
        <w:t>»</w:t>
      </w:r>
      <w:r w:rsidR="00E87D37">
        <w:t>, - подчеркнул в беседе с Pravda.Ru финансовый аналитик Никита Волков.</w:t>
      </w:r>
    </w:p>
    <w:p w14:paraId="0CA9A840" w14:textId="77777777" w:rsidR="00E87D37" w:rsidRDefault="00E87D37" w:rsidP="00E87D37">
      <w:r>
        <w:t>Инфляционные ловушки и системные ограничения</w:t>
      </w:r>
    </w:p>
    <w:p w14:paraId="63A85DF7" w14:textId="107A5EA4" w:rsidR="00E87D37" w:rsidRDefault="00E87D37" w:rsidP="00E87D37">
      <w:r>
        <w:t xml:space="preserve">Реальная покупательная способность накоплений - ахиллесова пята любого долгосрочного планирования. В истории современной России инфляция регулярно </w:t>
      </w:r>
      <w:r w:rsidR="003F2693">
        <w:t>«</w:t>
      </w:r>
      <w:r>
        <w:t>срезала</w:t>
      </w:r>
      <w:r w:rsidR="003F2693">
        <w:t>»</w:t>
      </w:r>
      <w:r>
        <w:t xml:space="preserve"> плоды многолетней экономии. Для защиты капитала требуется не просто хранение денег, а активное управление. Важно регулярно сверять пенсионные накопления и пересматривать стратегию размещения средств каждые 12-18 месяцев.</w:t>
      </w:r>
    </w:p>
    <w:p w14:paraId="4D29A7D8" w14:textId="77777777" w:rsidR="00E87D37" w:rsidRDefault="00E87D37" w:rsidP="00E87D37">
      <w:r>
        <w:t>Некоторые категории граждан имеют возможность претендовать на выплаты выше 500 тысяч рублей, но это касается узкого сегмента профессионалов с экстремальными условиями труда.</w:t>
      </w:r>
    </w:p>
    <w:p w14:paraId="5218DE83" w14:textId="77777777" w:rsidR="00E87D37" w:rsidRDefault="00E87D37" w:rsidP="00E87D37">
      <w:r>
        <w:t>Для массового потребителя единственным способом резкого увеличения выплат остается единовременная выплата пенсии в части накоплений, если соблюдены критерии по возрасту и сумме на счете. Это позволяет использовать деньги как стартовый капитал для более доходных, но рискованных вложений.</w:t>
      </w:r>
    </w:p>
    <w:p w14:paraId="1F1D27A6" w14:textId="645740B9" w:rsidR="00E87D37" w:rsidRDefault="003F2693" w:rsidP="00E87D37">
      <w:r>
        <w:t>«</w:t>
      </w:r>
      <w:r w:rsidR="00E87D37">
        <w:t>Большинство граждан совершают ошибку, не учитывая налог на доход по вкладам. При крупных суммах это существенно корректирует итоговую доходность, делая стратегию еще менее выгодной в сравнении с льготными пенсионными программами</w:t>
      </w:r>
      <w:r>
        <w:t>»</w:t>
      </w:r>
      <w:r w:rsidR="00E87D37">
        <w:t>, - объяснила в беседе с Pravda.Ru налоговый консультант Ирина Зайцева.</w:t>
      </w:r>
    </w:p>
    <w:p w14:paraId="3C86DFE6" w14:textId="77777777" w:rsidR="00E87D37" w:rsidRDefault="00E87D37" w:rsidP="00E87D37">
      <w:r>
        <w:t>Ответы на популярные вопросы о пенсионных накоплениях</w:t>
      </w:r>
    </w:p>
    <w:p w14:paraId="1D48572B" w14:textId="77777777" w:rsidR="00E87D37" w:rsidRDefault="00E87D37" w:rsidP="00E87D37">
      <w:r>
        <w:t>Сколько нужно откладывать, чтобы накопить 3 миллиона к пенсии?</w:t>
      </w:r>
    </w:p>
    <w:p w14:paraId="7B44D393" w14:textId="77777777" w:rsidR="00E87D37" w:rsidRDefault="00E87D37" w:rsidP="00E87D37">
      <w:r>
        <w:t>При горизонте в 20 лет и ставке 9% с капитализацией достаточно 5-7 тысяч рублей ежемесячно. Ключевой фактор - отсутствие досрочных изъятий.</w:t>
      </w:r>
    </w:p>
    <w:p w14:paraId="1A75AF22" w14:textId="77777777" w:rsidR="00E87D37" w:rsidRDefault="00E87D37" w:rsidP="00E87D37">
      <w:r>
        <w:t>Что выгоднее: вклад или покупка стажа?</w:t>
      </w:r>
    </w:p>
    <w:p w14:paraId="2FCC613A" w14:textId="77777777" w:rsidR="00E87D37" w:rsidRDefault="00E87D37" w:rsidP="00E87D37">
      <w:r>
        <w:t>Докупка баллов в Соцфонде часто выгоднее вклада, так как индексация пенсии государством исторически сопоставима с доходностью депозитов, но лишена риска банкротства конкретного банка.</w:t>
      </w:r>
    </w:p>
    <w:p w14:paraId="4EBAB88C" w14:textId="77777777" w:rsidR="00E87D37" w:rsidRDefault="00E87D37" w:rsidP="00E87D37">
      <w:r>
        <w:t>Как инфляция повлияет на накопления через 15 лет?</w:t>
      </w:r>
    </w:p>
    <w:p w14:paraId="6C46C1D3" w14:textId="77777777" w:rsidR="00E87D37" w:rsidRDefault="00E87D37" w:rsidP="00E87D37">
      <w:r>
        <w:lastRenderedPageBreak/>
        <w:t>При средней инфляции в 6-7% реальная стоимость денег уменьшится в 2-2.5 раза. Это означает, что целевую сумму накоплений нужно ежегодно индексировать в своих расчетах.</w:t>
      </w:r>
    </w:p>
    <w:p w14:paraId="2759A715" w14:textId="71C47272" w:rsidR="00DB72E0" w:rsidRDefault="000E6653" w:rsidP="00E87D37">
      <w:hyperlink r:id="rId66" w:history="1">
        <w:r w:rsidR="00E87D37" w:rsidRPr="00375338">
          <w:rPr>
            <w:rStyle w:val="a3"/>
          </w:rPr>
          <w:t>https://www.pravda.ru/economics/2348242-pension-system-savings-strategy/</w:t>
        </w:r>
      </w:hyperlink>
    </w:p>
    <w:p w14:paraId="4E9C3E80" w14:textId="77777777" w:rsidR="00E87D37" w:rsidRPr="00395716" w:rsidRDefault="00E87D37" w:rsidP="00E87D37"/>
    <w:p w14:paraId="4A71D91B" w14:textId="77777777" w:rsidR="00111D7C" w:rsidRPr="00395716" w:rsidRDefault="00111D7C" w:rsidP="00111D7C">
      <w:pPr>
        <w:pStyle w:val="10"/>
      </w:pPr>
      <w:bookmarkStart w:id="176" w:name="_Toc99318655"/>
      <w:bookmarkStart w:id="177" w:name="_Toc165991075"/>
      <w:bookmarkStart w:id="178" w:name="_Toc228776200"/>
      <w:r w:rsidRPr="00395716">
        <w:t>Региональные СМИ</w:t>
      </w:r>
      <w:bookmarkEnd w:id="69"/>
      <w:bookmarkEnd w:id="176"/>
      <w:bookmarkEnd w:id="177"/>
      <w:bookmarkEnd w:id="178"/>
    </w:p>
    <w:p w14:paraId="37A422E8" w14:textId="05012289" w:rsidR="00BB65D8" w:rsidRDefault="00BB65D8" w:rsidP="00BB65D8">
      <w:pPr>
        <w:pStyle w:val="2"/>
      </w:pPr>
      <w:bookmarkStart w:id="179" w:name="_Toc228776201"/>
      <w:r>
        <w:t xml:space="preserve">АиФ </w:t>
      </w:r>
      <w:r w:rsidR="002C190B" w:rsidRPr="004E07BE">
        <w:t xml:space="preserve">- </w:t>
      </w:r>
      <w:r>
        <w:t>Пенза, 03.05.2026</w:t>
      </w:r>
      <w:r w:rsidRPr="00BB65D8">
        <w:t xml:space="preserve">, </w:t>
      </w:r>
      <w:r>
        <w:t>В Соцфонде рассказали, как пенсионер может увеличить пенсию</w:t>
      </w:r>
      <w:bookmarkEnd w:id="179"/>
    </w:p>
    <w:p w14:paraId="447A9516" w14:textId="77777777" w:rsidR="00BB65D8" w:rsidRDefault="00BB65D8" w:rsidP="00BB65D8">
      <w:pPr>
        <w:pStyle w:val="3"/>
      </w:pPr>
      <w:bookmarkStart w:id="180" w:name="_Toc228776202"/>
      <w:r>
        <w:t>В этом году пенсии были проиндексированы уже дважды. Но многие молодые люди думают, что отчисления в СФР лучше не делать, так как в старости они всё равно смогут рассчитывать только на самих себя. Можно ли не платить налог в Социальный фонд России? Что будет с пенсионными деньгами, если человек до пенсии не доживёт? На эти и другие вопросы читателей ответила начальник отдела назначения и перерасчёта пенсий отделения СФР по Пензенской области Александра Герасимова.</w:t>
      </w:r>
      <w:bookmarkEnd w:id="180"/>
    </w:p>
    <w:p w14:paraId="2DB63A78" w14:textId="77777777" w:rsidR="00BB65D8" w:rsidRDefault="00BB65D8" w:rsidP="00BB65D8">
      <w:r>
        <w:t>«Настоящая» работа</w:t>
      </w:r>
    </w:p>
    <w:p w14:paraId="42EDE064" w14:textId="77777777" w:rsidR="00BB65D8" w:rsidRDefault="00BB65D8" w:rsidP="00BB65D8">
      <w:r>
        <w:t>- Сейчас мне всего 20 лет, работаю неофициально, однако подумываю устроиться на «настоящую» работу, чтобы платить налоги. А что будет с этими отчислениями, если я не доживу до пенсии?</w:t>
      </w:r>
    </w:p>
    <w:p w14:paraId="3AC62B27" w14:textId="77777777" w:rsidR="00BB65D8" w:rsidRDefault="00BB65D8" w:rsidP="00BB65D8">
      <w:r>
        <w:t>- Да, на «настоящей» работе работодатели ежемесячно перечисляют в Социальный фонд страховые взносы за каждого работника. Отчисления в Социальный фонд производятся работодателем из бюджета организации, а не из заработной платы работника. А все страховые взносы идут в общий бюджет Социального фонда и сразу же распределяются между получателями выплат.</w:t>
      </w:r>
    </w:p>
    <w:p w14:paraId="5F72544D" w14:textId="77777777" w:rsidR="00BB65D8" w:rsidRDefault="00BB65D8" w:rsidP="00BB65D8">
      <w:r>
        <w:t>Кроме того, работодателем за своих работников 1967 года рождения и моложе в период с 2002 до 2014 года уплачивались страховые взносы на формирование накопительной пенсии.</w:t>
      </w:r>
    </w:p>
    <w:p w14:paraId="401905B5" w14:textId="77777777" w:rsidR="00BB65D8" w:rsidRDefault="00BB65D8" w:rsidP="00BB65D8">
      <w:r>
        <w:t>Деньги умершего никуда не деваются, в случае смерти застрахованного лица право на получение средств пенсионных накоплений имеют его наследники.</w:t>
      </w:r>
    </w:p>
    <w:p w14:paraId="1AFCD4A3" w14:textId="77777777" w:rsidR="00BB65D8" w:rsidRDefault="00BB65D8" w:rsidP="00BB65D8">
      <w:r>
        <w:t>- Гражданином России я стал только год назад, за два года до наступления пенсионного возраста. Могу ли я рассчитывать на получение пенсии?</w:t>
      </w:r>
    </w:p>
    <w:p w14:paraId="7076298F" w14:textId="77777777" w:rsidR="00BB65D8" w:rsidRDefault="00BB65D8" w:rsidP="00BB65D8">
      <w:r>
        <w:t>- По закону право на получение страховой пенсии имеют застрахованные граждане России, но только при соблюдении ряда условий, к которым относятся: достижение соответствующего пенсионного возраста (65/60 лет - мужчины/женщины), наличие необходимого страхового стажа (15 лет) и наличие необходимой величины ИПК, равной 30 баллам.</w:t>
      </w:r>
    </w:p>
    <w:p w14:paraId="00254392" w14:textId="77777777" w:rsidR="00BB65D8" w:rsidRDefault="00BB65D8" w:rsidP="00BB65D8">
      <w:r>
        <w:t xml:space="preserve">Что же касается именно вашей ситуации, то в данном случае надо исходить из того, что в сфере пенсионного обеспечения применяются общепризнанные принципы и нормы </w:t>
      </w:r>
      <w:r>
        <w:lastRenderedPageBreak/>
        <w:t>международного права, международные договоры Российской Федерации. Поэтому право на пенсию будет рассматриваться исходя из вашего гражданства до переезда на постоянное место жительства в Российскую Федерацию.</w:t>
      </w:r>
    </w:p>
    <w:p w14:paraId="309DEBD1" w14:textId="77777777" w:rsidR="00BB65D8" w:rsidRDefault="00BB65D8" w:rsidP="00BB65D8">
      <w:r>
        <w:t>Можно и самому</w:t>
      </w:r>
    </w:p>
    <w:p w14:paraId="356C781C" w14:textId="77777777" w:rsidR="00BB65D8" w:rsidRDefault="00BB65D8" w:rsidP="00BB65D8">
      <w:r>
        <w:t>- Когда я вышел на пенсию, то понял, что пенсионных денег мне на жизнь не хватает. Есть ли способы как-то поднять размер пенсии, если я уже являюсь пенсионером?</w:t>
      </w:r>
    </w:p>
    <w:p w14:paraId="1D48A177" w14:textId="77777777" w:rsidR="00BB65D8" w:rsidRDefault="00BB65D8" w:rsidP="00BB65D8">
      <w:r>
        <w:t>- Пенсионным законодательством предусмотрены коэффициенты повышения фиксированной выплаты и страховой пенсии. Коэффициенты применяются в случае обращения за пенсией по истечении не менее 12 месяцев после возникновения права. Также повышающие коэффициенты применяются в случае отказа от получаемой пенсии, так же не менее чем на один год.</w:t>
      </w:r>
    </w:p>
    <w:p w14:paraId="06671D2A" w14:textId="77777777" w:rsidR="00BB65D8" w:rsidRDefault="00BB65D8" w:rsidP="00BB65D8">
      <w:r>
        <w:t>Ситуация такова, что отсрочка выгодна работающим пенсионерам, для них это возможность заработать дополнительные ИПК и применить к расчёту пенсии коэффициенты повышения. Работающим пенсионерам ежегодно с августа осуществляется перерасчёт размера пенсии.</w:t>
      </w:r>
    </w:p>
    <w:p w14:paraId="3CD679F3" w14:textId="77777777" w:rsidR="00BB65D8" w:rsidRDefault="00BB65D8" w:rsidP="00BB65D8">
      <w:r>
        <w:t>- Может ли гражданин не делать отчисления в СФР, а копить на пенсию самостоятельно?</w:t>
      </w:r>
    </w:p>
    <w:p w14:paraId="0B1120C5" w14:textId="77777777" w:rsidR="00BB65D8" w:rsidRDefault="00BB65D8" w:rsidP="00BB65D8">
      <w:r>
        <w:t>- Конечно. Только в данном случае он будет рассчитывать на свои сбережения, так как начисление пенсии из средств гражданина пенсионным законодательством не предусмотрено.</w:t>
      </w:r>
    </w:p>
    <w:p w14:paraId="2B22CF9A" w14:textId="77777777" w:rsidR="00BB65D8" w:rsidRDefault="00BB65D8" w:rsidP="00BB65D8">
      <w:r>
        <w:t>Однако для граждан Российской Федерации, которые не приобрели право на страховую пенсию, законодательством предусмотрена социальная пенсия по старости. Она назначается по достижении возраста 70/65 лет (соответственно мужчинам и женщинам) в случае неосуществления оплачиваемой работы. При этом общее материальное обеспечение составит не меньше прожиточного минимума в регионе.</w:t>
      </w:r>
    </w:p>
    <w:p w14:paraId="0CA2BE19" w14:textId="0362F800" w:rsidR="00111D7C" w:rsidRPr="00395716" w:rsidRDefault="000E6653" w:rsidP="00BB65D8">
      <w:hyperlink r:id="rId67" w:history="1">
        <w:r w:rsidR="00BB65D8" w:rsidRPr="001427B6">
          <w:rPr>
            <w:rStyle w:val="a3"/>
          </w:rPr>
          <w:t>https://penza.aif.ru/money/vzyat-otsrochku-v-socfonde-rasskazali-kak-pensioner-mozhet-uvelichit-pensiyu</w:t>
        </w:r>
      </w:hyperlink>
      <w:r w:rsidR="00BB65D8">
        <w:t xml:space="preserve"> </w:t>
      </w:r>
    </w:p>
    <w:p w14:paraId="5A637E07" w14:textId="77777777" w:rsidR="00111D7C" w:rsidRPr="00307F1A" w:rsidRDefault="00111D7C" w:rsidP="00111D7C">
      <w:pPr>
        <w:pStyle w:val="251"/>
      </w:pPr>
      <w:bookmarkStart w:id="181" w:name="_Toc99271704"/>
      <w:bookmarkStart w:id="182" w:name="_Toc99318656"/>
      <w:bookmarkStart w:id="183" w:name="_Toc165991076"/>
      <w:bookmarkStart w:id="184" w:name="_Toc62681899"/>
      <w:bookmarkStart w:id="185" w:name="_Toc228776203"/>
      <w:bookmarkEnd w:id="24"/>
      <w:bookmarkEnd w:id="25"/>
      <w:bookmarkEnd w:id="26"/>
      <w:r w:rsidRPr="00395716">
        <w:lastRenderedPageBreak/>
        <w:t>НОВОСТИ МАКРОЭКОНОМИКИ</w:t>
      </w:r>
      <w:bookmarkEnd w:id="181"/>
      <w:bookmarkEnd w:id="182"/>
      <w:bookmarkEnd w:id="183"/>
      <w:bookmarkEnd w:id="185"/>
    </w:p>
    <w:p w14:paraId="3180BD8F" w14:textId="482EB569" w:rsidR="00446E19" w:rsidRPr="00307F1A" w:rsidRDefault="00446E19" w:rsidP="00446E19">
      <w:pPr>
        <w:pStyle w:val="2"/>
      </w:pPr>
      <w:bookmarkStart w:id="186" w:name="_Toc228776204"/>
      <w:r w:rsidRPr="00446E19">
        <w:t>Ведомости, 04.05.2026</w:t>
      </w:r>
      <w:r w:rsidRPr="00307F1A">
        <w:t xml:space="preserve">, </w:t>
      </w:r>
      <w:r w:rsidRPr="00446E19">
        <w:t>Чем старше, тем сложней</w:t>
      </w:r>
      <w:bookmarkEnd w:id="186"/>
    </w:p>
    <w:p w14:paraId="77B55ED9" w14:textId="77777777" w:rsidR="00446E19" w:rsidRPr="00446E19" w:rsidRDefault="00446E19" w:rsidP="00446E19">
      <w:pPr>
        <w:pStyle w:val="3"/>
      </w:pPr>
      <w:bookmarkStart w:id="187" w:name="_Toc228776205"/>
      <w:r w:rsidRPr="00446E19">
        <w:t>Старение населения создает вызов бюджетным отношениям государства с обществом. Как и во многих экономиках с высоким и выше среднего уровнем дохода, российская экономика сталкивается с долгосрочными демографическими изменениями, главные из которых - сокращение численности населения и его старение.</w:t>
      </w:r>
      <w:bookmarkEnd w:id="187"/>
    </w:p>
    <w:p w14:paraId="0404A199" w14:textId="77777777" w:rsidR="00446E19" w:rsidRPr="00446E19" w:rsidRDefault="00446E19" w:rsidP="00446E19">
      <w:r w:rsidRPr="00446E19">
        <w:t>Снижение рождаемости сопровождается увеличением ожидаемой продолжительности жизни, что в результате приводит к постепенному изменению возрастной структуры общества. В России с 2010 г. доля населения в возрасте 60 и более лет выросла с 17 до 23%, а к 2050 г. увеличится до 30% (на уровне с аналогичными по доходам странами), следует из прогноза ООН. Общество находится в стадии активного перехода к более "седовласой" структуре.</w:t>
      </w:r>
    </w:p>
    <w:p w14:paraId="40B81A50" w14:textId="77777777" w:rsidR="00446E19" w:rsidRPr="00446E19" w:rsidRDefault="00446E19" w:rsidP="00446E19">
      <w:r w:rsidRPr="00446E19">
        <w:t>Кроме распространенных вопросов влияния демографии на темпы экономического роста или пенсионные системы, существует и вопрос изменения структуры экономики вслед за возрастным сдвигом в структуре населения. Возрастное население потребляет больше социальных услуг и услуг здравоохранения. Основные академические выводы говорят о том, что с возрастом растет запрос на услуги по уходу за пожилыми, увеличиваются расходы на амбулаторное лечение из-за проявления хронических заболеваний, а также на завершающем жизненном этапе резко растут медицинские расходы на поддержание жизни. Как следствие, увеличение доли пожилого населения в экономике меняет и структуру спроса - от индустрий для молодых (образование, развлечения, потребительские товары) к индустриям для пожилого населения (здравоохранение, домашний уход, фармацевтика).</w:t>
      </w:r>
    </w:p>
    <w:p w14:paraId="71D63D96" w14:textId="77777777" w:rsidR="00446E19" w:rsidRPr="00E36C8B" w:rsidRDefault="00446E19" w:rsidP="00446E19">
      <w:r w:rsidRPr="00446E19">
        <w:t xml:space="preserve">Такие индустрии в большинстве стран, в том числе и в России, финансируются преимущественно из государственных средств. В РФ доля расходов на здравоохранение, финансируемых из бюджетных источников, по данным Всемирного банка, составляет 70%. Значит, и долгосрочное перераспределение спроса населения в пользу услуг ухода и медицины станет преимущественно дополнительными расходами бюджетов государственной системы, а не частного сектора. </w:t>
      </w:r>
      <w:r w:rsidRPr="00E36C8B">
        <w:t>В 2025 г. структура финансирования была распределена между взносами работодателей на ОМС (34%), расходами федерального бюджета (25%) и расходами региональных бюджетов (41%).</w:t>
      </w:r>
    </w:p>
    <w:p w14:paraId="43058B1E" w14:textId="77777777" w:rsidR="00446E19" w:rsidRPr="00E36C8B" w:rsidRDefault="00446E19" w:rsidP="00446E19">
      <w:r w:rsidRPr="00E36C8B">
        <w:t>Прямой выход, к которому может прийти государство, - обеспечить рост налоговых отчислений либо напрямую через увеличение размеров взносов на ОМС, либо косвенно за счет повышения основных налоговых ставок (НДС, НДФЛ или налога на прибыль). А поскольку наибольшие расходы в бюджете на здравоохранение (41%) несут региональные бюджеты, в том числе в виде взносов на ОМС за неработающее население, то может потребоваться расширение возможностей субъектов РФ в формировании собственной, а не унифицированной налоговой политики. На текущий момент управление налоговыми ставками доступно в небольшой доле доходов бюджетов субъектов РФ, в то время как основные налоговые ставки НДФЛ и налога на прибыль остаются им неподконтрольны.</w:t>
      </w:r>
    </w:p>
    <w:p w14:paraId="46B6DFD4" w14:textId="77777777" w:rsidR="00446E19" w:rsidRPr="00E36C8B" w:rsidRDefault="00446E19" w:rsidP="00446E19">
      <w:r w:rsidRPr="00E36C8B">
        <w:lastRenderedPageBreak/>
        <w:t xml:space="preserve">Но возможна и альтернатива - снижение роли государства в финансировании медицины в пользу самостоятельных расходов населения, расширения </w:t>
      </w:r>
      <w:r w:rsidRPr="00446E19">
        <w:rPr>
          <w:lang w:val="en-US"/>
        </w:rPr>
        <w:t>out</w:t>
      </w:r>
      <w:r w:rsidRPr="00E36C8B">
        <w:t>-</w:t>
      </w:r>
      <w:r w:rsidRPr="00446E19">
        <w:rPr>
          <w:lang w:val="en-US"/>
        </w:rPr>
        <w:t>of</w:t>
      </w:r>
      <w:r w:rsidRPr="00E36C8B">
        <w:t>-</w:t>
      </w:r>
      <w:r w:rsidRPr="00446E19">
        <w:rPr>
          <w:lang w:val="en-US"/>
        </w:rPr>
        <w:t>pocket</w:t>
      </w:r>
      <w:r w:rsidRPr="00E36C8B">
        <w:t xml:space="preserve"> услуг, не входящих в перечень ОМС, а также увеличения доли рыночной (частной) медицины.</w:t>
      </w:r>
    </w:p>
    <w:p w14:paraId="70B5B15D" w14:textId="77777777" w:rsidR="00446E19" w:rsidRPr="00E36C8B" w:rsidRDefault="00446E19" w:rsidP="00446E19">
      <w:r w:rsidRPr="00E36C8B">
        <w:t>Выбор будет зависеть от социального контракта между обществом и государством. В случае увеличения нагрузки усилится межпоколенческий трансферт от молодых к пожилому населению. С учетом возросшей доли старших возрастов в структуре населения "голосование" за социальный контракт может не оставить выбора молодому работающему населению, формирующему отчисления в государственный бюджет. Среди "голосующих" (старше 18 лет) почти половину - 46% - составляет население старше 50 лет, заинтересованное в гарантированных государством медицинских услугах.</w:t>
      </w:r>
    </w:p>
    <w:p w14:paraId="05622577" w14:textId="77777777" w:rsidR="00446E19" w:rsidRPr="00E36C8B" w:rsidRDefault="00446E19" w:rsidP="00446E19">
      <w:r w:rsidRPr="00E36C8B">
        <w:t>Аналогичную развилку российская экономика пройдет в ближайшее время в пенсионной системе - в 2028 г. завершится реформа (2019-2028 гг.), повысившая пенсионный возраст с 55 до 60 лет для женщин и от 60 до 65 лет для мужчин. Тенденция старения населения сохранилась, а значит, сохранится и необходимость адаптации пенсионной системы.</w:t>
      </w:r>
    </w:p>
    <w:p w14:paraId="2D7FF773" w14:textId="2143F044" w:rsidR="00446E19" w:rsidRPr="00E36C8B" w:rsidRDefault="00446E19" w:rsidP="00446E19">
      <w:r w:rsidRPr="00E36C8B">
        <w:t>Антон Фуфачев , руководитель направления макроэкономического прогнозирования банка «Уралсиб», член международного клуба молодых экономистов «Новое поколение»</w:t>
      </w:r>
    </w:p>
    <w:p w14:paraId="5F755DDA" w14:textId="77777777" w:rsidR="00A55C7B" w:rsidRDefault="00A55C7B" w:rsidP="00A55C7B">
      <w:pPr>
        <w:pStyle w:val="2"/>
      </w:pPr>
      <w:bookmarkStart w:id="188" w:name="_Toc228776206"/>
      <w:r>
        <w:t>Ведомости, 01.05.2026, Бюджетное правило может измениться</w:t>
      </w:r>
      <w:bookmarkEnd w:id="188"/>
    </w:p>
    <w:p w14:paraId="349E6005" w14:textId="77777777" w:rsidR="00A55C7B" w:rsidRDefault="00A55C7B" w:rsidP="00231F90">
      <w:pPr>
        <w:pStyle w:val="3"/>
      </w:pPr>
      <w:bookmarkStart w:id="189" w:name="_Toc228776207"/>
      <w:r>
        <w:t>Бюджетное правило в очередной раз стоит в очереди на пересмотр. Окончательного решения нет, но мотивы дискуссии очевидны: механизмы, которые государство выстраивало для защиты национального бюджета от изменения сырьевой конъюнктуры, хуже справляются с прогрессирующей турбулентностью в мировой экономике.</w:t>
      </w:r>
      <w:bookmarkEnd w:id="189"/>
    </w:p>
    <w:p w14:paraId="3AD661E7" w14:textId="77777777" w:rsidR="00A55C7B" w:rsidRDefault="00A55C7B" w:rsidP="00A55C7B">
      <w:r>
        <w:t>Бюджетной кубышке больше 20 лет. В 2004 г., когда создавался стабилизационный фонд, и в 2008 г., когда он разделился на резервный фонд и ФНБ, и в 2017 г., когда заработало бюджетное правило в нынешнем виде, временные промежутки между сырьевыми шоками были достаточно велики, чтобы восстановить резервы и адаптироваться. Стабилизационная система работала достаточно эффективно: часть нефтегазового дохода резервировалась, что сдерживало наращивание расходов бюджета, обеспечивая равенство между долгосрочными обязательствами и доходами. Резервы и сравнительно умеренный долг позволили мягко пройти и шоки конца 2000-х, середины 2010-х, и пандемию, и период после 2022 г.</w:t>
      </w:r>
    </w:p>
    <w:p w14:paraId="4D76BCB3" w14:textId="77777777" w:rsidR="00A55C7B" w:rsidRDefault="00A55C7B" w:rsidP="00A55C7B">
      <w:r>
        <w:t>Наличие запаса прочности обеспечивало предсказуемость налоговых условий для бизнеса. Совокупный финансовый эффект бюджетного правила и накопления резервов за два десятилетия составил около 20% ВВП (за счет экономии на обслуживании дополнительного госдолга, получении доходов от размещения средств), что сопоставимо с объемом расходов федерального бюджета за один год. В какой-то момент даже казалось, что ФНБ при устойчивом росте может за 10–15 лет вырасти до масштабов, способных решить задачи долгосрочного пенсионного обеспечения.</w:t>
      </w:r>
    </w:p>
    <w:p w14:paraId="5F31FA70" w14:textId="77777777" w:rsidR="00A55C7B" w:rsidRDefault="00A55C7B" w:rsidP="00A55C7B">
      <w:r>
        <w:t xml:space="preserve">Но сейчас объем кубышки уже не тот. Государственный долг растет, его обслуживание быстро дорожает. Ликвидная часть ФНБ опустилась ниже 2% ВВП – в том числе потому, что значительная часть фонда была направлена не на стабилизацию бюджета и </w:t>
      </w:r>
      <w:r>
        <w:lastRenderedPageBreak/>
        <w:t>экономики в условиях колебаний сырьевой конъюнктуры, а на потребности структурной трансформации экономики. В последние годы также стало особенно заметно, что механизмы, которые государство выстраивало для защиты бюджета от сырьевой конъюнктуры, все чаще приходится приостанавливать, смягчать или подстраивать под текущую ситуацию.</w:t>
      </w:r>
    </w:p>
    <w:p w14:paraId="1B618B9B" w14:textId="77777777" w:rsidR="00A55C7B" w:rsidRDefault="00A55C7B" w:rsidP="00A55C7B">
      <w:r>
        <w:t>К концу 2025 – началу 2026 г. цена нефти для целей налогообложения приблизилась к $40, что практически на 50% ниже цены отсечения. На фоне падения нефтяных котировок и укрепления рубля бюджет несколько месяцев подряд недополучал нефтегазовые доходы, Минфин продавал валюту из резервов, а ФНБ продолжал истощаться. Продажи валюты из ФНБ давили на и без того тонкий валютный рынок, укрепляя рубль, что дополнительно сокращало не только нефтегазовые, но и ненефтегазовые доходы бюджета, зависящие от объемов импорта. Как итог, в марте Минфин приостановил операции по покупке и продаже валюты и золота в рамках бюджетного правила.</w:t>
      </w:r>
    </w:p>
    <w:p w14:paraId="083588E3" w14:textId="77777777" w:rsidR="00A55C7B" w:rsidRDefault="00A55C7B" w:rsidP="00A55C7B">
      <w:r>
        <w:t>Еще одним ярким примером поломки прежних стабилизаторов стала ситуация с топливным демпфером. Этот механизм компенсирует нефтяным компаниям часть разницы между экспортной и внутренней ценой топлива, но при слишком сильном росте оптовых цен выплаты по нему обнуляются. Осенью 2025 г. на фоне внеплановых остановок НПЗ биржевые цены на топливо резко выросли. В такой ситуации обнуление компенсаций могло бы лишь усилить напряжение на внутреннем рынке, поэтому президент Владимир Путин ввел мораторий на обнуление выплат по демпферу. При этом сам демпфер вместе с обратным акцизом остается для бюджета весьма дорогим механизмом.</w:t>
      </w:r>
    </w:p>
    <w:p w14:paraId="08D11C33" w14:textId="77777777" w:rsidR="00A55C7B" w:rsidRDefault="00A55C7B" w:rsidP="00A55C7B">
      <w:r>
        <w:t>Задуманные как автоматические, стабилизаторы теперь все чаще требуют ручной корректировки. Когда это систематически повторяется, дело уже не в разовых исключениях. Инструменты, созданные для более спокойной среды, хуже справляются с нынешней турбулентностью.</w:t>
      </w:r>
    </w:p>
    <w:p w14:paraId="593378B0" w14:textId="77777777" w:rsidR="00A55C7B" w:rsidRDefault="00A55C7B" w:rsidP="00A55C7B">
      <w:r>
        <w:t>Проблема не только в увеличившейся волатильности нефтяных котировок. По оценке Всемирного банка, волатильность товарных рынков после 2020 г. оказалась выше, чем в предшествующие пять десятилетий. Буквально недавно мы наблюдали, как штормило золото, серебро и другие драгоценные металлы, а временами и казначейские бумаги, которые еще недавно считались защитными активами. Повышенная турбулентность на мировых рынках – уже не аномалия, а новая нормальность. Для России этот фон дополнительно усиливается санкциями, колебаниями дисконта на отечественную нефть и резкими движениями курса рубля.</w:t>
      </w:r>
    </w:p>
    <w:p w14:paraId="26A9DF91" w14:textId="77777777" w:rsidR="00A55C7B" w:rsidRDefault="00A55C7B" w:rsidP="00A55C7B">
      <w:r>
        <w:t>Что делать? Менять бюджетную политику, учитывая в ней не только волатильность цены на нефть, но и турбулентность мировой экономики в целом. Речь не только о пересмотре цены отсечения: нужно направлять в резервы не только нефтегазовую ренту, но и иные сверхплановые доходы. Что касается самой цены отсечения, то опыт 2004–2008 и 2017–2019 гг. показателен: ограничитель стоял существенно ниже фактических котировок, что позволяло сдерживать расходы и не питать иллюзий, что высокие цены – это норма. При этом резервирование не означает замораживания средств. Часть накопленных ресурсов может направляться под проектное финансирование, так и работают суверенные фонды от Норвегии до Саудовской Аравии. Но не стоит размывать границу между целевыми инвестициями и проеданием резервов на текущие расходы.</w:t>
      </w:r>
    </w:p>
    <w:p w14:paraId="5DF2792B" w14:textId="77777777" w:rsidR="00A55C7B" w:rsidRDefault="00A55C7B" w:rsidP="00A55C7B">
      <w:r>
        <w:lastRenderedPageBreak/>
        <w:t>Важно также заранее проговаривать с участниками экономической деятельности условия отклонения от стандартных параметров правила. Когда исключения не описаны заранее, каждое разовое решение воспринимается рынком как сигнал неопределенности. В условиях турбулентности сама по себе предсказуемость бюджетной реакции становится не менее ценной, чем наличие резервов. Наконец, одними резервами и бюджетным правилом эту уязвимость не снять. Пока основной поток экспортной выручки слишком зависит от нефти и газа, бюджет будет снова и снова сталкиваться с теми же ограничениями. Развитие несырьевого неэнергетического экспорта – это вопрос формирования устойчивого притока валюты и ресурса для критического импорта в те моменты, когда нефтегазовые доходы штормит.</w:t>
      </w:r>
    </w:p>
    <w:p w14:paraId="3A1F4901" w14:textId="77777777" w:rsidR="00A55C7B" w:rsidRDefault="00A55C7B" w:rsidP="00A55C7B">
      <w:r>
        <w:t>Старые механизмы доказали свою полезность, и отказываться от них не нужно. Но пора уже сейчас корректировать их с поправкой на внешние структурные изменения. И ключ к этому не в поиске правильной цены отсечения, а в готовности выстроить систему управления бюджетными рисками, которая была бы устойчивее к шокам различной природы, понятнее для рынка и менее зависима от ручных корректировок.</w:t>
      </w:r>
    </w:p>
    <w:p w14:paraId="5E84FE5B" w14:textId="365B5E2C" w:rsidR="00A55C7B" w:rsidRPr="00A55C7B" w:rsidRDefault="00A55C7B" w:rsidP="00A55C7B">
      <w:r>
        <w:t xml:space="preserve">Эмиль Аблаев, эксперт Центра макроэкономического прогнозирования (ЦМАКП), член Международного клуба молодых экономистов </w:t>
      </w:r>
      <w:r w:rsidR="003F2693">
        <w:t>«</w:t>
      </w:r>
      <w:r>
        <w:t>Новое поколение</w:t>
      </w:r>
      <w:r w:rsidR="003F2693">
        <w:t>»</w:t>
      </w:r>
      <w:r>
        <w:t xml:space="preserve"> </w:t>
      </w:r>
    </w:p>
    <w:p w14:paraId="6101EB85" w14:textId="6A2FF741" w:rsidR="00892489" w:rsidRPr="00395716" w:rsidRDefault="00892489" w:rsidP="00892489">
      <w:pPr>
        <w:pStyle w:val="2"/>
      </w:pPr>
      <w:bookmarkStart w:id="190" w:name="_Toc228776208"/>
      <w:r w:rsidRPr="00395716">
        <w:t xml:space="preserve">Ведомости, 30.04.2026, Российский рынок ищет опору в </w:t>
      </w:r>
      <w:r w:rsidR="003F2693">
        <w:t>«</w:t>
      </w:r>
      <w:r w:rsidRPr="00395716">
        <w:t>длинных</w:t>
      </w:r>
      <w:r w:rsidR="003F2693">
        <w:t>»</w:t>
      </w:r>
      <w:r w:rsidRPr="00395716">
        <w:t xml:space="preserve"> деньгах</w:t>
      </w:r>
      <w:bookmarkEnd w:id="190"/>
    </w:p>
    <w:p w14:paraId="21B53611" w14:textId="530FBF63" w:rsidR="00892489" w:rsidRPr="00395716" w:rsidRDefault="00892489" w:rsidP="00231F90">
      <w:pPr>
        <w:pStyle w:val="3"/>
      </w:pPr>
      <w:bookmarkStart w:id="191" w:name="_Toc228776209"/>
      <w:r w:rsidRPr="00395716">
        <w:t xml:space="preserve">Российский рынок капитала пытается адаптироваться к новой реальности – с высокими ставками, крепким рублем и дорогими деньгами. Участники конференции </w:t>
      </w:r>
      <w:r w:rsidR="003F2693">
        <w:t>«</w:t>
      </w:r>
      <w:r w:rsidRPr="00395716">
        <w:t>Солид Профит Конф</w:t>
      </w:r>
      <w:r w:rsidR="003F2693">
        <w:t>»</w:t>
      </w:r>
      <w:r w:rsidRPr="00395716">
        <w:t xml:space="preserve"> в Москве пришли к выводу, что в этих условиях главным дефицитом становятся не бумаги, а доверие, ликвидность и </w:t>
      </w:r>
      <w:r w:rsidR="003F2693">
        <w:t>«</w:t>
      </w:r>
      <w:r w:rsidRPr="00395716">
        <w:t>длинные</w:t>
      </w:r>
      <w:r w:rsidR="003F2693">
        <w:t>»</w:t>
      </w:r>
      <w:r w:rsidRPr="00395716">
        <w:t xml:space="preserve"> деньги.</w:t>
      </w:r>
      <w:bookmarkEnd w:id="191"/>
    </w:p>
    <w:p w14:paraId="3FE80178" w14:textId="70FC8687" w:rsidR="00892489" w:rsidRPr="00395716" w:rsidRDefault="00892489" w:rsidP="00892489">
      <w:r w:rsidRPr="00395716">
        <w:t xml:space="preserve">Российский фондовый рынок по-прежнему живет под давлением высоких ставок, крепкого рубля и дефицита внешнего капитала, считают участники </w:t>
      </w:r>
      <w:r w:rsidR="003F2693">
        <w:t>«</w:t>
      </w:r>
      <w:r w:rsidRPr="00395716">
        <w:t>Солид Профит Конф</w:t>
      </w:r>
      <w:r w:rsidR="003F2693">
        <w:t>»</w:t>
      </w:r>
      <w:r w:rsidRPr="00395716">
        <w:t>. Но именно в этой конфигурации они увидели главный вызов ближайших лет: не просто сохранить интерес частных инвесторов, а вернуть рынку функцию долгосрочного перераспределения капитала. На пленарной сессии конференции представители Госдумы, Банка России, Московской биржи и инвесткомпаний сошлись в одном: рынок может расти только тогда, когда на нем будет больше ликвидности, прозрачности и доверия. </w:t>
      </w:r>
    </w:p>
    <w:p w14:paraId="428D2386" w14:textId="6D84C6C0" w:rsidR="00892489" w:rsidRPr="00395716" w:rsidRDefault="00892489" w:rsidP="00892489">
      <w:r w:rsidRPr="00395716">
        <w:t xml:space="preserve">Пока же структура вложений заметно сместилась в пользу долговых инструментов. Как отметил генеральный директор компании </w:t>
      </w:r>
      <w:r w:rsidR="003F2693">
        <w:t>«</w:t>
      </w:r>
      <w:r w:rsidRPr="00395716">
        <w:t>Солид Инвестиции</w:t>
      </w:r>
      <w:r w:rsidR="003F2693">
        <w:t>»</w:t>
      </w:r>
      <w:r w:rsidRPr="00395716">
        <w:t xml:space="preserve"> Павел Гоцев, доля облигаций в портфелях инвесторов выросла до 38%, тогда как доля акций опустилась до 25%. Такая перестройка, по его словам, напрямую связана с уровнем ставок: при высокой доходности безрисковых или почти безрисковых инструментов инвесторы закономерно выбирают более предсказуемый денежный поток. Но у этой модели, по мнению спикера, есть обратная сторона – компании получают меньше возможностей для привлечения капитала через размещения. </w:t>
      </w:r>
    </w:p>
    <w:p w14:paraId="3B9897BC" w14:textId="77777777" w:rsidR="00892489" w:rsidRPr="00395716" w:rsidRDefault="00892489" w:rsidP="00892489">
      <w:r w:rsidRPr="00395716">
        <w:t xml:space="preserve">Гоцев подчеркнул, что для рынка акций сейчас складывается неблагоприятный набор факторов. Компании ограничены в доступе к внешним рынкам, кредит остается дорогим, экспортерам мешают крепкий рубль и дисконты на сырье. На этом фоне, по его оценке, </w:t>
      </w:r>
      <w:r w:rsidRPr="00395716">
        <w:lastRenderedPageBreak/>
        <w:t>рассчитывать на быстрый и широкий рост котировок не стоит. Отдельные отрасли – прежде всего, банковский и потребительский сегменты – выглядят лучше рынка, но в целом портфельная логика в нынешних условиях остается скорее оборонительной, чем агрессивной. </w:t>
      </w:r>
    </w:p>
    <w:p w14:paraId="6801C8C8" w14:textId="77777777" w:rsidR="00892489" w:rsidRPr="00395716" w:rsidRDefault="00892489" w:rsidP="00892489">
      <w:r w:rsidRPr="00395716">
        <w:t>Эту же мысль продолжила директор департамента стратегического развития финансового рынка ЦБ Екатерина Лозгачева. Она напомнила, что финансовый рынок не является единственным источником роста экономики, однако именно он способен стать важным драйвером долгосрочных инвестиций. По ее словам, устойчивое развитие возможно только при совместной работе всех участников: компании должны рассматривать выход на рынок как начало длительных отношений с инвесторами, сами инвесторы – мыслить длинным горизонтом, а регуляторы – обеспечивать баланс между защитой и доступностью инструментов. </w:t>
      </w:r>
    </w:p>
    <w:p w14:paraId="2780976B" w14:textId="77777777" w:rsidR="00892489" w:rsidRPr="00395716" w:rsidRDefault="00892489" w:rsidP="00892489">
      <w:r w:rsidRPr="00395716">
        <w:t>Лозгачева обратила внимание на то, что даже на фоне высоких ставок сохраняется заметный приток средств в небанковские финансовые инструменты. Это, по ее мнению, говорит о формировании устойчивого инвестиционного спроса. Поддержку ему дают программы долгосрочных сбережений, индивидуальные инвестиционные счета (ИИС) и страховые продукты с налоговыми льготами. Иными словами, интерес к рынку не исчезает, а только меняет форму: розничный инвестор все чаще предпочитает продукты, в которых сочетаются доходность, понятный риск и налоговый эффект. </w:t>
      </w:r>
    </w:p>
    <w:p w14:paraId="0B3DB9E4" w14:textId="77777777" w:rsidR="00892489" w:rsidRPr="00395716" w:rsidRDefault="00892489" w:rsidP="00892489">
      <w:r w:rsidRPr="00395716">
        <w:t>Отдельный акцент эксперт делает на прозрачности эмитентов. По ее словам, раскрытие информации, понятная дивидендная политика и соблюдение стандартов корпоративного управления должны стать не формальностью, а базовым условием для привлечения капитала. В этом же ряду – растущая роль самих инвесторов, которые начинают объединяться и активнее защищать свои интересы. Для российского рынка это важный сдвиг: он постепенно уходит от модели, в которой частный инвестор остается пассивным покупателем бумаги, и приближается к более зрелой системе с обратной связью между эмитентом и акционером, считает спикер.</w:t>
      </w:r>
    </w:p>
    <w:p w14:paraId="5A112762" w14:textId="6369A89F" w:rsidR="00892489" w:rsidRPr="00395716" w:rsidRDefault="00892489" w:rsidP="00892489">
      <w:r w:rsidRPr="00395716">
        <w:t xml:space="preserve">Значительную часть дискуссии занял и вопрос иностранных денег. Президент ассоциации </w:t>
      </w:r>
      <w:r w:rsidR="003F2693">
        <w:t>«</w:t>
      </w:r>
      <w:r w:rsidRPr="00395716">
        <w:t>НП РТС</w:t>
      </w:r>
      <w:r w:rsidR="003F2693">
        <w:t>»</w:t>
      </w:r>
      <w:r w:rsidRPr="00395716">
        <w:t xml:space="preserve"> Роман Горюнов заявил, что российские активы сохраняют привлекательность для нерезидентов благодаря макроэкономической стабильности. Но главная проблема, по его словам, не в отсутствии спроса, а в нехватке подходящих форм и инфраструктуры для инвестиций. Попытки организовать такие каналы пока не дали результата, однако это не отменяет интереса к российскому рынку как таковому. Фактически речь идет о разрыве между потенциалом и доступностью: активы есть, но механизмов входа в них недостаточно. </w:t>
      </w:r>
    </w:p>
    <w:p w14:paraId="5F20C659" w14:textId="77777777" w:rsidR="00892489" w:rsidRPr="00395716" w:rsidRDefault="00892489" w:rsidP="00892489">
      <w:r w:rsidRPr="00395716">
        <w:t>Еще одной ключевой темой конференции стала ликвидность. Директор рынка акций и паев Московской биржи Владимир Овчаров подчеркнул, что именно она в конечном счете определяет способность рынка расти в капитализации. Чем выше ликвидность, тем проще входить и выходить из позиции, тем выше доверие и тем быстрее расширяется круг участников рынка. В этом контексте он назвал размещение Дом.рф примером успешного IPO, где качественно отработали на каждом этапе государство, эмитент, инфраструктура и инвестбанки. Для рынка это важный сигнал: крупные сделки возможны, если все элементы процесса работают согласованно. </w:t>
      </w:r>
    </w:p>
    <w:p w14:paraId="076625D1" w14:textId="77777777" w:rsidR="00892489" w:rsidRPr="00395716" w:rsidRDefault="00892489" w:rsidP="00892489">
      <w:r w:rsidRPr="00395716">
        <w:t xml:space="preserve">Овчаров также отметил, что основная задача рынка – не просто обеспечить приток средств, а создать условия для долгосрочной доходности инвесторов. Это </w:t>
      </w:r>
      <w:r w:rsidRPr="00395716">
        <w:lastRenderedPageBreak/>
        <w:t>принципиальный сдвиг в логике обсуждения: рынок оценивается не по числу сделок, а по качеству удержания капитала. Иными словами, капитализация становится следствием доверия, а не его заменой, подчеркнул эксперт. </w:t>
      </w:r>
    </w:p>
    <w:p w14:paraId="74C58276" w14:textId="24D4F9A8" w:rsidR="00892489" w:rsidRPr="00395716" w:rsidRDefault="00892489" w:rsidP="00892489">
      <w:r w:rsidRPr="00395716">
        <w:t xml:space="preserve">С этой точки зрения особенно показательной выглядит дискуссия о pre-IPO, состоявшаяся уже в рамках отдельной сессии. Руководитель управления рынков акционерного капитала </w:t>
      </w:r>
      <w:r w:rsidR="003F2693">
        <w:t>«</w:t>
      </w:r>
      <w:r w:rsidRPr="00395716">
        <w:t>Солид Инвестиций</w:t>
      </w:r>
      <w:r w:rsidR="003F2693">
        <w:t>»</w:t>
      </w:r>
      <w:r w:rsidRPr="00395716">
        <w:t xml:space="preserve"> Александр Студенский сообщил, что совокупные расходы компаний на такую сделку могут достигать 10–15% от объема привлечения. Для эмитента это высокий входной билет, особенно если речь идет о компании, которая только готовится к публичному рынку и должна одновременно убедить инвесторов, инфраструктуру и консультантов в своей инвестиционной привлекательности. </w:t>
      </w:r>
    </w:p>
    <w:p w14:paraId="582AEA44" w14:textId="082AB733" w:rsidR="00892489" w:rsidRPr="00395716" w:rsidRDefault="00892489" w:rsidP="00892489">
      <w:r w:rsidRPr="00395716">
        <w:t xml:space="preserve">Студенский обратил внимание на еще одну важную деталь: терминологически Московская биржа и инвестбанки уже договорились называть pre-IPO именно сделки, в которых компания планирует полноценное публичное размещение в будущем. Для биржи это не просто </w:t>
      </w:r>
      <w:r w:rsidR="003F2693">
        <w:t>«</w:t>
      </w:r>
      <w:r w:rsidRPr="00395716">
        <w:t>маркетинговая рамка</w:t>
      </w:r>
      <w:r w:rsidR="003F2693">
        <w:t>»</w:t>
      </w:r>
      <w:r w:rsidRPr="00395716">
        <w:t>, а способ задать понятные критерии отбора.</w:t>
      </w:r>
    </w:p>
    <w:p w14:paraId="016A2739" w14:textId="77777777" w:rsidR="00892489" w:rsidRPr="00395716" w:rsidRDefault="00892489" w:rsidP="00892489">
      <w:r w:rsidRPr="00395716">
        <w:t>По словам участников сессии, процедура отбора кандидатов на pre-IPO остается жесткой. Мосбиржа проверяет финансовую модель и нормативное соответствие, после чего документы идут на экспертный совет из инвестбанкиров и фондов. Отсев крайне высок: из 100 первичных кандидатов до переговоров доходят около 10, а до сделки – лишь одна компания. Это хорошо показывает, почему рынок pre-IPO до сих пор остается узким сегментом: он требует не только перспективного бизнеса, но и высокой готовности к раскрытию информации, корпоративным обязательствам и последующему общению с розничным инвестором. </w:t>
      </w:r>
    </w:p>
    <w:p w14:paraId="606F5420" w14:textId="77777777" w:rsidR="00892489" w:rsidRPr="00395716" w:rsidRDefault="00892489" w:rsidP="00892489">
      <w:r w:rsidRPr="00395716">
        <w:t>На фоне этих дискуссий заметно, что российский рынок капитала входит в новую фазу зрелости. Инвесторы стали осторожнее, компании – избирательнее, регулятор – требовательнее, а инфраструктура – сложнее. Это не кризис роста, а скорее поиск устойчивой модели, в которой высокие ставки и дефицит внешнего капитала не отменяют развитие, но заставляют рынок быть более дисциплинированным, пришли к выводу участники конференции</w:t>
      </w:r>
    </w:p>
    <w:p w14:paraId="29FB4617" w14:textId="77777777" w:rsidR="00892489" w:rsidRPr="00395716" w:rsidRDefault="00892489" w:rsidP="00892489">
      <w:r w:rsidRPr="00395716">
        <w:t>Профессор МГУ, специалист по социально-экономическому развитию регионов Наталья Зубаревич в своем выступлении в рамках конференции добавила к этой картине региональное измерение. По ее оценке, российская экономика переживает очередной кризис, а в отдельных секторах и территориях наблюдаются стагнация или снижение. При этом в выигрыше оказываются регионы с высокой концентрацией сбережений и доходов от собственности, прежде всего Москва, Тюменская область, Татарстан, Санкт-Петербург и Ленинградская область. Такой расклад отражает не только макроэкономическую ситуацию в стране, но и структуру внутреннего спроса: чем выше процентные доходы и накопления, тем легче регионам проходить период высокой стоимости денег. </w:t>
      </w:r>
    </w:p>
    <w:p w14:paraId="27BCA5F7" w14:textId="41DF65FF" w:rsidR="00892489" w:rsidRPr="00395716" w:rsidRDefault="00892489" w:rsidP="00892489">
      <w:r w:rsidRPr="00395716">
        <w:t xml:space="preserve">Российскому рынку нужны </w:t>
      </w:r>
      <w:r w:rsidR="003F2693">
        <w:t>«</w:t>
      </w:r>
      <w:r w:rsidRPr="00395716">
        <w:t>длинные</w:t>
      </w:r>
      <w:r w:rsidR="003F2693">
        <w:t>»</w:t>
      </w:r>
      <w:r w:rsidRPr="00395716">
        <w:t xml:space="preserve"> деньги, понятные правила и доверие, а не краткосрочный ажиотаж, считают участники конференции. И если сейчас облигации выглядят естественным убежищем, а акции – более рискованной ставкой, то в среднесрочной перспективе именно качество инфраструктуры, прозрачность эмитентов и способность рынка удерживать капитал будут определять его дальнейшую капитализацию.</w:t>
      </w:r>
    </w:p>
    <w:p w14:paraId="21F1818B" w14:textId="5534F751" w:rsidR="00892489" w:rsidRPr="00307F1A" w:rsidRDefault="000E6653" w:rsidP="00892489">
      <w:hyperlink r:id="rId68" w:history="1">
        <w:r w:rsidR="00892489" w:rsidRPr="00395716">
          <w:rPr>
            <w:rStyle w:val="a3"/>
          </w:rPr>
          <w:t>https://www.vedomosti.ru/kapital/investments/articles/2026/04/30/1194296-rossiiskii-rinok-ischet</w:t>
        </w:r>
      </w:hyperlink>
      <w:r w:rsidR="00892489" w:rsidRPr="00395716">
        <w:t xml:space="preserve"> </w:t>
      </w:r>
    </w:p>
    <w:p w14:paraId="36677E18" w14:textId="516A9563" w:rsidR="00384A68" w:rsidRPr="00DD7FFB" w:rsidRDefault="00384A68" w:rsidP="00384A68">
      <w:pPr>
        <w:pStyle w:val="2"/>
      </w:pPr>
      <w:bookmarkStart w:id="192" w:name="_Toc228776210"/>
      <w:r w:rsidRPr="00DD7FFB">
        <w:t>Коммерсантъ, 04.05.2026, Население и обработка подтянули ВВП</w:t>
      </w:r>
      <w:bookmarkEnd w:id="192"/>
    </w:p>
    <w:p w14:paraId="004A2EE7" w14:textId="77777777" w:rsidR="00384A68" w:rsidRPr="00DD7FFB" w:rsidRDefault="00384A68" w:rsidP="00384A68">
      <w:pPr>
        <w:pStyle w:val="3"/>
      </w:pPr>
      <w:bookmarkStart w:id="193" w:name="_Toc228776211"/>
      <w:r w:rsidRPr="00DD7FFB">
        <w:t>Новая порция макроэкономических данных от Росстата позволила Минэкономики зафиксировать возвращение российского ВВП к росту в марте и снижение темпов его падения в годовом выражении за первый квартал. После спада на 1,8% в январе—феврале снижение показателя в январе—марте составило 0,3%. Причины мартовского скачка — рост в обрабатывающей промышленности, не связанной с гражданским сектором, а также увеличение продаж непродовольственных товаров. В апреле влияния второго фактора, согласно оперативным оценкам «Сбериндекса», уже не наблюдалось. Конъюнктура в обработке, по данным Росстата, сейчас ухудшается, впрочем, на фоне восстановления оптимизма в добывающем секторе, вызванного ростом мировых цен на сырье.</w:t>
      </w:r>
      <w:bookmarkEnd w:id="193"/>
    </w:p>
    <w:p w14:paraId="38F613D5" w14:textId="77777777" w:rsidR="00384A68" w:rsidRPr="00DD7FFB" w:rsidRDefault="00384A68" w:rsidP="00384A68">
      <w:r w:rsidRPr="00DD7FFB">
        <w:t>Макроэкономическая статистика за февраль—март, опубликованная Росстатом 29 апреля, несколько улучшила текущие показатели состояния экономики России, позволив Минэкономики зафиксировать в марте рост ВВП на 1,8% в годовом выражении. Это, в свою очередь, сократило темпы сжатия экономики РФ с 1,8% в январе—феврале до 0,3% по результатам первого квартала. Отметим, что после продолжительной паузы экономическое ведомство опубликовало также оценку показателя с исключением сезонности. В таком измерении ВВП вырос на 1,4% в марте к февралю и на 0,3% в феврале к январю.</w:t>
      </w:r>
    </w:p>
    <w:p w14:paraId="5363A9E5" w14:textId="77777777" w:rsidR="00384A68" w:rsidRPr="00DD7FFB" w:rsidRDefault="00384A68" w:rsidP="00384A68">
      <w:r w:rsidRPr="00DD7FFB">
        <w:t xml:space="preserve">Полученные по итогам марта результаты, отметим, выглядят заметно лучше ожидавшихся прогнозов (см. </w:t>
      </w:r>
      <w:r w:rsidRPr="00307F1A">
        <w:t xml:space="preserve">“Ъ” от 14 апреля). </w:t>
      </w:r>
      <w:r w:rsidRPr="00DD7FFB">
        <w:t>На фоне «задания» Владимира Путина подтянуть фактический рост ВВП к прогнозному (см. “Ъ” от 16 апреля) экономисты продолжают спорить об оценке влияния календарного фактора (разное количество рабочих дней в сопоставимых периодах) на динамику января—февраля. Сами прогнозы на год при этом снижаются. Новый прогноз Банка России предполагает рост экономики РФ в этом году на 0,5–1,5%, «Сбербанка» — на 0,5–1%.</w:t>
      </w:r>
    </w:p>
    <w:p w14:paraId="3179A46A" w14:textId="77777777" w:rsidR="00384A68" w:rsidRPr="00DD7FFB" w:rsidRDefault="00384A68" w:rsidP="00384A68">
      <w:r w:rsidRPr="00DD7FFB">
        <w:t xml:space="preserve">Выпуск базовых отраслей промышленности за первый квартал в целом в годовом выражении упал на 0,7% и на 0,4% — к четвертому кварталу 2025 года, оценили аналитики </w:t>
      </w:r>
      <w:r w:rsidRPr="00384A68">
        <w:rPr>
          <w:lang w:val="en-US"/>
        </w:rPr>
        <w:t>Telegram</w:t>
      </w:r>
      <w:r w:rsidRPr="00DD7FFB">
        <w:t>-канала «Твердые цифры». Между тем отдельно в марте, помимо оживления в обработке, в первую очередь не связанной с гражданским сектором (см. “Ъ” от 23 апреля), подросла и розничная торговля — ее оборот в годовом выражении (прежде всего благодаря непродовольственным товарам) увеличился до 6,2% с 2% в феврале.</w:t>
      </w:r>
    </w:p>
    <w:p w14:paraId="22A53167" w14:textId="77777777" w:rsidR="00384A68" w:rsidRPr="00DD7FFB" w:rsidRDefault="00384A68" w:rsidP="00384A68">
      <w:r w:rsidRPr="00DD7FFB">
        <w:t>Общие же траты населения на товары, услуги и общепит в первом квартале в годовом выражении выросли на 3,5% по оценке Минэкономики и на 3,6% — по оценке Центра макроэкономического анализа и краткосрочного прогнозирования. За март прирост этого показателя, по подсчетам аналитика центра Игоря Полякова, с учетом сезонности составил 1,9%.</w:t>
      </w:r>
    </w:p>
    <w:p w14:paraId="36650D6B" w14:textId="77777777" w:rsidR="00384A68" w:rsidRPr="00DD7FFB" w:rsidRDefault="00384A68" w:rsidP="00384A68">
      <w:r w:rsidRPr="00DD7FFB">
        <w:t xml:space="preserve">Продажи непродовольственных товаров при этом выросли существенно — на 3,3%. «Минпромторг предлагал внести корректировки в механизм расчета утильсбора с 1 </w:t>
      </w:r>
      <w:r w:rsidRPr="00DD7FFB">
        <w:lastRenderedPageBreak/>
        <w:t>апреля, в итоге проект постановления остался на согласовании, но к дополнительному спросу на авто обнародованное предложение привести вполне могло»,— отмечают аналитики «Твердых цифр». Заметно в марте росло потребление одежды (21% год к году), обуви (26%), холодильников (24%), что может объясняться укреплением рубля и высокими рублевыми доходами граждан. В первом квартале реальные располагаемые доходы населения, по данным Минэкономики, увеличились на 1,5% в годовом выражении.</w:t>
      </w:r>
    </w:p>
    <w:p w14:paraId="5DC082E8" w14:textId="77777777" w:rsidR="00384A68" w:rsidRPr="00DD7FFB" w:rsidRDefault="00384A68" w:rsidP="00384A68">
      <w:r w:rsidRPr="00DD7FFB">
        <w:t>Дальнейшая ситуация выглядит неоднозначно. Оперативные данные «Сбериндекса» свидетельствуют, что в апреле реальное частное потребление в годовом выражении заметно сжималось (только на последней оцененной неделе с 20 по 26 апреля — на 1,6%). Конъюнктура же в промышленности, по оценке Института народнохозяйственного прогнозирования РАН, в апреле чуть улучшилась (см. “Ъ” 27 апреля), хотя уровень оптимизма в отрасли продолжает находиться у минимумов кризисных времен. По также опубликованным данным Росстата, в обработке индекс предпринимательской уверенности в апреле продолжил ухудшаться, при этом в добыче, реагирующей на рост мировых цен и возможностей наращивания поставок, деловые настроения в минувшем месяце улучшились.</w:t>
      </w:r>
    </w:p>
    <w:p w14:paraId="79B48DAF" w14:textId="3D6AF199" w:rsidR="00384A68" w:rsidRPr="00307F1A" w:rsidRDefault="00384A68" w:rsidP="00384A68">
      <w:r w:rsidRPr="00307F1A">
        <w:t>Артем Чугунов</w:t>
      </w:r>
    </w:p>
    <w:p w14:paraId="1BC0536A" w14:textId="77777777" w:rsidR="00FF7C63" w:rsidRDefault="00FF7C63" w:rsidP="00FF7C63">
      <w:pPr>
        <w:pStyle w:val="2"/>
      </w:pPr>
      <w:bookmarkStart w:id="194" w:name="_Toc228776212"/>
      <w:r>
        <w:t>Эксперт, 30.04.2026, В Кремле допустили определенную долю падения в экономике России</w:t>
      </w:r>
      <w:bookmarkEnd w:id="194"/>
    </w:p>
    <w:p w14:paraId="3C4CC3BA" w14:textId="074DAE4F" w:rsidR="00FF7C63" w:rsidRDefault="00FF7C63" w:rsidP="00231F90">
      <w:pPr>
        <w:pStyle w:val="3"/>
      </w:pPr>
      <w:bookmarkStart w:id="195" w:name="_Toc228776213"/>
      <w:r>
        <w:t xml:space="preserve">Сейчас фиксируется </w:t>
      </w:r>
      <w:r w:rsidR="003F2693">
        <w:t>«</w:t>
      </w:r>
      <w:r>
        <w:t>определенная тенденция</w:t>
      </w:r>
      <w:r w:rsidR="003F2693">
        <w:t>»</w:t>
      </w:r>
      <w:r>
        <w:t xml:space="preserve"> падения российского ВВП, которая стала следствием </w:t>
      </w:r>
      <w:r w:rsidR="003F2693">
        <w:t>«</w:t>
      </w:r>
      <w:r>
        <w:t>ожидаемого</w:t>
      </w:r>
      <w:r w:rsidR="003F2693">
        <w:t>»</w:t>
      </w:r>
      <w:r>
        <w:t xml:space="preserve"> процесса охлаждения экономики в начале года, заявил Дмитрий Песков. По его словам, президент и кабмин принимают меры на изменение негативной тенденции. По данным Минэкономразвития, в первом квартале российская экономика сократилась на 0,3%, а в марте рост составил 1,8% против падения на 1,1% в феврале.</w:t>
      </w:r>
      <w:bookmarkEnd w:id="195"/>
    </w:p>
    <w:p w14:paraId="67FD9594" w14:textId="669904D8" w:rsidR="00FF7C63" w:rsidRDefault="00FF7C63" w:rsidP="00FF7C63">
      <w:r>
        <w:t xml:space="preserve">Сейчас отмечается </w:t>
      </w:r>
      <w:r w:rsidR="003F2693">
        <w:t>«</w:t>
      </w:r>
      <w:r>
        <w:t>определенная тенденция</w:t>
      </w:r>
      <w:r w:rsidR="003F2693">
        <w:t>»</w:t>
      </w:r>
      <w:r>
        <w:t xml:space="preserve"> падения российского ВВП, заявил пресс-секретарь президента Дмитрий Песков журналистам. Видео конференц-кола опубликовано в канале Кремля в MAX. Он назвал охлаждение экономики в начале года ожидаемым процессом, у которого есть свои </w:t>
      </w:r>
      <w:r w:rsidR="003F2693">
        <w:t>«</w:t>
      </w:r>
      <w:r>
        <w:t>результаты</w:t>
      </w:r>
      <w:r w:rsidR="003F2693">
        <w:t>»</w:t>
      </w:r>
      <w:r>
        <w:t>.</w:t>
      </w:r>
    </w:p>
    <w:p w14:paraId="066034E6" w14:textId="4B868364" w:rsidR="00FF7C63" w:rsidRDefault="003F2693" w:rsidP="00FF7C63">
      <w:r>
        <w:t>«</w:t>
      </w:r>
      <w:r w:rsidR="00FF7C63">
        <w:t>Определенная, конечно, скажем так, доля падения может быть, и она есть. Правительство и президент принимают меры и вырабатывают решения, направленные на то, чтобы эту негативную тенденцию изменить на тенденцию роста</w:t>
      </w:r>
      <w:r>
        <w:t>»</w:t>
      </w:r>
      <w:r w:rsidR="00FF7C63">
        <w:t>, - отметил Дмитрий Песков.</w:t>
      </w:r>
    </w:p>
    <w:p w14:paraId="33D9FEC6" w14:textId="40A492F8" w:rsidR="00FF7C63" w:rsidRDefault="00FF7C63" w:rsidP="00FF7C63">
      <w:r>
        <w:t xml:space="preserve">По его словам, охлаждение экономики в начале года было необходимо для </w:t>
      </w:r>
      <w:r w:rsidR="003F2693">
        <w:t>«</w:t>
      </w:r>
      <w:r>
        <w:t>обеспечения в целом макроэкономической стабильности</w:t>
      </w:r>
      <w:r w:rsidR="003F2693">
        <w:t>»</w:t>
      </w:r>
      <w:r>
        <w:t>.</w:t>
      </w:r>
    </w:p>
    <w:p w14:paraId="4D0FB3A4" w14:textId="77777777" w:rsidR="00FF7C63" w:rsidRDefault="00FF7C63" w:rsidP="00FF7C63">
      <w:r>
        <w:t>15 апреля президент России Владимир Путин, выступая на совещании с членами правительства, отметил, что динамика роста российской экономики оказалась ниже прогнозов аналитиков и ЦБ, и призвал вернуть экономику к росту. По словам главы государства, за январь-февраль 2026 года ВВП России сократился на 1,8%. При этом в марте ВВП России, напротив, вырос. По данным Минэкономразвития, рост составил 1,8% против падения на 1,1% в феврале. По итогам квартала падение экономики составило 0,3%, следует из обзора Минэкономразвития о текущей ситуации.</w:t>
      </w:r>
    </w:p>
    <w:p w14:paraId="6E6B7FE1" w14:textId="77777777" w:rsidR="00FF7C63" w:rsidRDefault="00FF7C63" w:rsidP="00FF7C63">
      <w:r>
        <w:lastRenderedPageBreak/>
        <w:t>Банк России прогнозирует, что в 2026 году российская экономика увеличится на 0,5-1,5%, следует из апрельского среднесрочного прогноза. Согласно сентябрьской оценке Минэкономразвития, ВВП России по итогам года вырастет на 1,3%. Но 27 марта глава Минэкономразвития Максим Решетников заявил журналистам, что новая оценка роста будет ниже 1,3%.</w:t>
      </w:r>
    </w:p>
    <w:p w14:paraId="181732DD" w14:textId="412A4EA5" w:rsidR="00FF7C63" w:rsidRPr="00395716" w:rsidRDefault="000E6653" w:rsidP="00FF7C63">
      <w:hyperlink r:id="rId69" w:history="1">
        <w:r w:rsidR="00FF7C63" w:rsidRPr="005F7DCA">
          <w:rPr>
            <w:rStyle w:val="a3"/>
          </w:rPr>
          <w:t>https://expert.ru/news/v-kremle-dopustili-opredelennuyu-dolyu-padeniya-v-ekonomike-rossii/</w:t>
        </w:r>
      </w:hyperlink>
      <w:r w:rsidR="00FF7C63">
        <w:t xml:space="preserve"> </w:t>
      </w:r>
    </w:p>
    <w:p w14:paraId="7AD8AA2D" w14:textId="77777777" w:rsidR="00FF7C63" w:rsidRPr="00395716" w:rsidRDefault="00FF7C63" w:rsidP="00FF7C63">
      <w:pPr>
        <w:pStyle w:val="2"/>
      </w:pPr>
      <w:bookmarkStart w:id="196" w:name="_Toc99271711"/>
      <w:bookmarkStart w:id="197" w:name="_Toc99318657"/>
      <w:bookmarkStart w:id="198" w:name="_Toc228776214"/>
      <w:r w:rsidRPr="00395716">
        <w:t>Эксперт, 30.04.2026, Инвесторам сулят золотые горы</w:t>
      </w:r>
      <w:bookmarkEnd w:id="198"/>
    </w:p>
    <w:p w14:paraId="65058CC3" w14:textId="77777777" w:rsidR="00FF7C63" w:rsidRPr="00395716" w:rsidRDefault="00FF7C63" w:rsidP="00231F90">
      <w:pPr>
        <w:pStyle w:val="3"/>
      </w:pPr>
      <w:bookmarkStart w:id="199" w:name="_Toc228776215"/>
      <w:r w:rsidRPr="00395716">
        <w:t>Май может стать удачным месяцем для инвестиционных покупок золота, если оправдаются прогнозы о росте его цены до $6000 за унцию к концу 2026 г. Мировые инвесторы продолжают наращивать покупки драгметалла как защиту от рисков, а ювелирная промышленность — сокращать из-за высоких цен, говорится в отчете Всемирного совета по золоту от 29 апреля 2026 г.</w:t>
      </w:r>
      <w:bookmarkEnd w:id="199"/>
    </w:p>
    <w:p w14:paraId="20F5FDF7" w14:textId="77777777" w:rsidR="00FF7C63" w:rsidRPr="00395716" w:rsidRDefault="00FF7C63" w:rsidP="00FF7C63">
      <w:r w:rsidRPr="00395716">
        <w:t>Спрос бьет рекорды</w:t>
      </w:r>
    </w:p>
    <w:p w14:paraId="181CC081" w14:textId="77777777" w:rsidR="00FF7C63" w:rsidRPr="00395716" w:rsidRDefault="00FF7C63" w:rsidP="00FF7C63">
      <w:r w:rsidRPr="00395716">
        <w:t>Мировой спрос на золото в I квартале 2026 г. достиг 1231 т или рекордных за квартал $193 млрд, что на 2% больше соответствующего уровня годом ранее в количественном и на 74% — в стоимостном выражении. Добыча выросла на 2% г/г 884,7 т, а переработка — на 5% г/г до 366 т.</w:t>
      </w:r>
    </w:p>
    <w:p w14:paraId="2211CB30" w14:textId="5475049B" w:rsidR="00FF7C63" w:rsidRPr="00395716" w:rsidRDefault="003F2693" w:rsidP="00FF7C63">
      <w:r>
        <w:t>«</w:t>
      </w:r>
      <w:r w:rsidR="00FF7C63" w:rsidRPr="00395716">
        <w:t>Розничные инвесторы по всему миру стремились приобрести золото из-за его растущей стоимости и привлекательности в качестве актива-убежища, что привело к росту спроса на слитки и монеты на 42% в годовом исчислении до 474 тонн</w:t>
      </w:r>
      <w:r>
        <w:t>»</w:t>
      </w:r>
      <w:r w:rsidR="00FF7C63" w:rsidRPr="00395716">
        <w:t>. Это второй по величине показатель за всю историю, говорится в опубликованном 29 апреля 2026 г. отчете Всемирного совета по золоту (World Gold Council, WGC). Спрос в Китае вырос на 67% в годовом исчислении до рекордных 207 т, что значительно выше предыдущего квартального рекорда в 155 т, зафиксированного в апреле — июне 2013 г.</w:t>
      </w:r>
    </w:p>
    <w:p w14:paraId="1FACBE5D" w14:textId="4C54D9FC" w:rsidR="00FF7C63" w:rsidRPr="00395716" w:rsidRDefault="00FF7C63" w:rsidP="00FF7C63">
      <w:r w:rsidRPr="00395716">
        <w:t xml:space="preserve">Спрос на ювелирные изделия снизился в количественном выражении на 23% г/г до 300 т, но увеличился в денежном на 31% (абсолютное значение WGC не приводит), что </w:t>
      </w:r>
      <w:r w:rsidR="003F2693">
        <w:t>«</w:t>
      </w:r>
      <w:r w:rsidRPr="00395716">
        <w:t>свидетельствует о сохраняющемся положительном отношении к золотым украшениям</w:t>
      </w:r>
      <w:r w:rsidR="003F2693">
        <w:t>»</w:t>
      </w:r>
      <w:r w:rsidRPr="00395716">
        <w:t>. Наибольшие потери (-32% в абсолютном исчислении) понес рынок Китая.</w:t>
      </w:r>
    </w:p>
    <w:p w14:paraId="410FCC07" w14:textId="77777777" w:rsidR="00FF7C63" w:rsidRPr="00395716" w:rsidRDefault="00FF7C63" w:rsidP="00FF7C63">
      <w:r w:rsidRPr="00395716">
        <w:t>Мировые центробанки увеличили закупки на 3% г/г до 243,7 т, при этом Банк России, ЦБ Турции и Государственный нефтяной фонд Азербайджана продавали металл, говорится в документе. Совокупный приток золота в ETF в I квартале 2026 г. составил около 62 т, что на 73% меньше показателя годом ранее.</w:t>
      </w:r>
    </w:p>
    <w:p w14:paraId="16130502" w14:textId="77777777" w:rsidR="00FF7C63" w:rsidRPr="00395716" w:rsidRDefault="00FF7C63" w:rsidP="00FF7C63">
      <w:r w:rsidRPr="00395716">
        <w:t>Таким образом, инвесторы стали больше покупать драгметаллов в слитках и монетах, которые приобретаются на годы и не продаются при ухудшении конъюнктуры.</w:t>
      </w:r>
    </w:p>
    <w:p w14:paraId="72B3D6BF" w14:textId="77777777" w:rsidR="00FF7C63" w:rsidRPr="00395716" w:rsidRDefault="00FF7C63" w:rsidP="00FF7C63">
      <w:r w:rsidRPr="00395716">
        <w:t>Золотая прибыль</w:t>
      </w:r>
    </w:p>
    <w:p w14:paraId="78423FFD" w14:textId="7A0D418F" w:rsidR="00FF7C63" w:rsidRPr="00395716" w:rsidRDefault="00FF7C63" w:rsidP="00FF7C63">
      <w:r w:rsidRPr="00395716">
        <w:t xml:space="preserve">Главным драйвером роста золота в 2025 г. стали его покупки инвесторами посредством приобретения акций биржевых фондов (ETF), активы которых обеспечены </w:t>
      </w:r>
      <w:r w:rsidR="003F2693">
        <w:t>«</w:t>
      </w:r>
      <w:r w:rsidRPr="00395716">
        <w:t>живым</w:t>
      </w:r>
      <w:r w:rsidR="003F2693">
        <w:t>»</w:t>
      </w:r>
      <w:r w:rsidRPr="00395716">
        <w:t xml:space="preserve"> металлом. Чем выше спрос на такие бумаги, тем больший объем монетарного золота покупают управляющие ETF в резервы, и наоборот.</w:t>
      </w:r>
    </w:p>
    <w:p w14:paraId="209DCE9D" w14:textId="4D6D5EB8" w:rsidR="00FF7C63" w:rsidRPr="00395716" w:rsidRDefault="00FF7C63" w:rsidP="00FF7C63">
      <w:r w:rsidRPr="00395716">
        <w:lastRenderedPageBreak/>
        <w:t xml:space="preserve">В 2025 г. инвесторы скупили паев </w:t>
      </w:r>
      <w:r w:rsidR="003F2693">
        <w:t>«</w:t>
      </w:r>
      <w:r w:rsidRPr="00395716">
        <w:t>золотых</w:t>
      </w:r>
      <w:r w:rsidR="003F2693">
        <w:t>»</w:t>
      </w:r>
      <w:r w:rsidRPr="00395716">
        <w:t xml:space="preserve"> ETF на $88,6 млрд, что привело к пополнению резервов фондов на 801,2 т золота. В январе 2026 г. ажиотажный инвестиционный спрос сохранился, ETF скупили 120 т металла, что на 57% выше уровня декабря 2025 г. и почти вчетверо — января 2025 г. Но в феврале 2026 г. совокупные резервы ETF приросли лишь на 26 т ($5,3 млрд), а в марте наблюдался рекордный с сентября 2022 г. месячный отток — 84 т на $11,8 млрд.</w:t>
      </w:r>
    </w:p>
    <w:p w14:paraId="610C20B2" w14:textId="49EF3A58" w:rsidR="00FF7C63" w:rsidRPr="00395716" w:rsidRDefault="00FF7C63" w:rsidP="00FF7C63">
      <w:r w:rsidRPr="00395716">
        <w:t xml:space="preserve">С октября 2023 г. золото находилось в мощном восходящем тренде, подорожав к марту 2026 г. в 2,8 раза, поэтому при появлении повода для фиксации прибыли, которым стало понимание длительности конфликта между США и Ираном, многие </w:t>
      </w:r>
      <w:r w:rsidR="003F2693">
        <w:t>«</w:t>
      </w:r>
      <w:r w:rsidRPr="00395716">
        <w:t>бумажные</w:t>
      </w:r>
      <w:r w:rsidR="003F2693">
        <w:t>»</w:t>
      </w:r>
      <w:r w:rsidRPr="00395716">
        <w:t xml:space="preserve"> инвесторы начали это делать. От достигнутого 29 января 2026 г. исторического максимума в $5627 за унцию золото очень краткосрочно падало до $4100 23 марта.</w:t>
      </w:r>
    </w:p>
    <w:p w14:paraId="294F2754" w14:textId="3FD9303D" w:rsidR="00FF7C63" w:rsidRPr="00395716" w:rsidRDefault="003F2693" w:rsidP="00FF7C63">
      <w:r>
        <w:t>«</w:t>
      </w:r>
      <w:r w:rsidR="00FF7C63" w:rsidRPr="00395716">
        <w:t>На фоне ближневосточного конфликта в мировой экономике растут риски инфляции, а, значит, и доходности по долларовым облигациям. Доллар США является главной альтернативой золоту в „борьбе“ за инвесторов, но обладает главным конкурентным преимуществом в виде способности приносить процентные доходы (по вкладам, облигациям и т.д.), в то время как золото может принести доход только за счет разницы цен продажи и покупки</w:t>
      </w:r>
      <w:r>
        <w:t>»</w:t>
      </w:r>
      <w:r w:rsidR="00FF7C63" w:rsidRPr="00395716">
        <w:t xml:space="preserve">, — заявила </w:t>
      </w:r>
      <w:r>
        <w:t>«</w:t>
      </w:r>
      <w:r w:rsidR="00FF7C63" w:rsidRPr="00395716">
        <w:t>Эксперту</w:t>
      </w:r>
      <w:r>
        <w:t>»</w:t>
      </w:r>
      <w:r w:rsidR="00FF7C63" w:rsidRPr="00395716">
        <w:t xml:space="preserve"> ведущий аналитик Freedom Finance Global Наталья Мильчакова.</w:t>
      </w:r>
    </w:p>
    <w:p w14:paraId="5CA4931C" w14:textId="481719CA" w:rsidR="00FF7C63" w:rsidRPr="00395716" w:rsidRDefault="003F2693" w:rsidP="00FF7C63">
      <w:r>
        <w:t>«</w:t>
      </w:r>
      <w:r w:rsidR="00FF7C63" w:rsidRPr="00395716">
        <w:t>Коррекция цен на золото также была вызвана распродажей золотых запасов некоторыми центральными банками, в первую очередь — развивающихся стран, которым грозит ослабление их национальных валют из-за рисков энергетического кризиса</w:t>
      </w:r>
      <w:r>
        <w:t>»</w:t>
      </w:r>
      <w:r w:rsidR="00FF7C63" w:rsidRPr="00395716">
        <w:t xml:space="preserve">, — добавил директор по аналитике </w:t>
      </w:r>
      <w:r>
        <w:t>«</w:t>
      </w:r>
      <w:r w:rsidR="00FF7C63" w:rsidRPr="00395716">
        <w:t>Инго Банка</w:t>
      </w:r>
      <w:r>
        <w:t>»</w:t>
      </w:r>
      <w:r w:rsidR="00FF7C63" w:rsidRPr="00395716">
        <w:t xml:space="preserve"> Василий Кутьин.</w:t>
      </w:r>
    </w:p>
    <w:p w14:paraId="30AC91F5" w14:textId="77777777" w:rsidR="00FF7C63" w:rsidRPr="00395716" w:rsidRDefault="00FF7C63" w:rsidP="00FF7C63">
      <w:r w:rsidRPr="00395716">
        <w:t>Налетай, подешевело!</w:t>
      </w:r>
    </w:p>
    <w:p w14:paraId="67683659" w14:textId="77777777" w:rsidR="00FF7C63" w:rsidRPr="00395716" w:rsidRDefault="00FF7C63" w:rsidP="00FF7C63">
      <w:r w:rsidRPr="00395716">
        <w:t>С 1 апреля золото обосновалось в коридоре $4600–4900. Можно говорить, что желающие зафиксировать прибыль уже сделали это, а многие, не видя дальнейшего снижения котировок, готовы к новым покупкам.</w:t>
      </w:r>
    </w:p>
    <w:p w14:paraId="23F9E613" w14:textId="5C7E7A2B" w:rsidR="00FF7C63" w:rsidRPr="00395716" w:rsidRDefault="00FF7C63" w:rsidP="00FF7C63">
      <w:r w:rsidRPr="00395716">
        <w:t xml:space="preserve">Василий Кутьин замечает, что </w:t>
      </w:r>
      <w:r w:rsidR="003F2693">
        <w:t>«</w:t>
      </w:r>
      <w:r w:rsidRPr="00395716">
        <w:t>фундаментальные факторы роста спроса на золото как на защитный актив остаются в силе: геополитическая напряженность, стратегические риски доллара как резервной валюты и сохраняющийся структурный дефицит предложения со стороны добытчиков</w:t>
      </w:r>
      <w:r w:rsidR="003F2693">
        <w:t>»</w:t>
      </w:r>
      <w:r w:rsidRPr="00395716">
        <w:t>. Так, по его данным, Народный банк Китая в марте 2026 г. приобрел около 5 тонн драгметалла — это больше, чем за любой месяц минувшего года. Китайский ЦБ наращивает резервы уже 17 месяцев подряд.</w:t>
      </w:r>
    </w:p>
    <w:p w14:paraId="44FC3667" w14:textId="06586145" w:rsidR="00FF7C63" w:rsidRPr="00395716" w:rsidRDefault="003F2693" w:rsidP="00FF7C63">
      <w:r>
        <w:t>«</w:t>
      </w:r>
      <w:r w:rsidR="00FF7C63" w:rsidRPr="00395716">
        <w:t>Мы по-прежнему считаем, что спрос со стороны инвесторов и центральных банков будет поддерживаться сохраняющимися геополитическими рисками, а также дальнейшим ростом инвестиций из-за высокой инфляции и стабильно высоких цен на золото. Спрос на ювелирные изделия по тем же причинам будет оставаться под давлением, хотя расходы, скорее всего, останутся стабильными</w:t>
      </w:r>
      <w:r>
        <w:t>»</w:t>
      </w:r>
      <w:r w:rsidR="00FF7C63" w:rsidRPr="00395716">
        <w:t>, — говорится в отчете WGC.</w:t>
      </w:r>
    </w:p>
    <w:p w14:paraId="1ABFDC8B" w14:textId="2E3CD332" w:rsidR="00FF7C63" w:rsidRPr="00395716" w:rsidRDefault="00FF7C63" w:rsidP="00FF7C63">
      <w:r w:rsidRPr="00395716">
        <w:t xml:space="preserve">Аналитик ФГ </w:t>
      </w:r>
      <w:r w:rsidR="003F2693">
        <w:t>«</w:t>
      </w:r>
      <w:r w:rsidRPr="00395716">
        <w:t>Финам</w:t>
      </w:r>
      <w:r w:rsidR="003F2693">
        <w:t>»</w:t>
      </w:r>
      <w:r w:rsidRPr="00395716">
        <w:t xml:space="preserve"> Николай Дудченко отметил, что мировые центробанки традиционно уменьшают объемы покупок при слишком высоких ценах на металл. </w:t>
      </w:r>
      <w:r w:rsidR="003F2693">
        <w:t>«</w:t>
      </w:r>
      <w:r w:rsidRPr="00395716">
        <w:t>Можно предположить, что при снижении цены объемы покупок будут, наоборот, увеличиваться</w:t>
      </w:r>
      <w:r w:rsidR="003F2693">
        <w:t>»</w:t>
      </w:r>
      <w:r w:rsidRPr="00395716">
        <w:t>.</w:t>
      </w:r>
    </w:p>
    <w:p w14:paraId="4D7C9324" w14:textId="77777777" w:rsidR="00FF7C63" w:rsidRPr="00395716" w:rsidRDefault="00FF7C63" w:rsidP="00FF7C63">
      <w:r w:rsidRPr="00395716">
        <w:lastRenderedPageBreak/>
        <w:t>Наталья Мильчакова напоминает, что, согласно прогнозам WGC, в 2026 г. ожидается прирост добычи всего на 0,5–1%, причем большая его часть может быть обеспечена восстановлением производства на крупных рудниках в Индонезии и Мали. Однако не исключено, что и эти скромные планы не будут реализованы из-за активизации террористов в Мали.</w:t>
      </w:r>
    </w:p>
    <w:p w14:paraId="3F25B354" w14:textId="3E3E2B73" w:rsidR="00FF7C63" w:rsidRPr="00395716" w:rsidRDefault="00FF7C63" w:rsidP="00FF7C63">
      <w:r w:rsidRPr="00395716">
        <w:t xml:space="preserve">Практически все аналитики ждут роста цены золота к концу 2026 г. </w:t>
      </w:r>
      <w:r w:rsidR="003F2693">
        <w:t>«</w:t>
      </w:r>
      <w:r w:rsidRPr="00395716">
        <w:t>Консенсус-прогноз цены на золото крупнейших инвестиционных банков на 2026 г. составляет около $6000. Таким образом, майский уровень цен может стать хорошей основой для покупки золотых активов</w:t>
      </w:r>
      <w:r w:rsidR="003F2693">
        <w:t>»</w:t>
      </w:r>
      <w:r w:rsidRPr="00395716">
        <w:t>, — резюмировал Василий Кутьин.</w:t>
      </w:r>
    </w:p>
    <w:p w14:paraId="245D82E5" w14:textId="77777777" w:rsidR="00FF7C63" w:rsidRPr="00395716" w:rsidRDefault="000E6653" w:rsidP="00FF7C63">
      <w:hyperlink r:id="rId70" w:history="1">
        <w:r w:rsidR="00FF7C63" w:rsidRPr="00395716">
          <w:rPr>
            <w:rStyle w:val="a3"/>
          </w:rPr>
          <w:t>https://expert.ru/finance/investoram-sulyat-zolotye-gory/</w:t>
        </w:r>
      </w:hyperlink>
    </w:p>
    <w:p w14:paraId="7E42ABB7" w14:textId="77777777" w:rsidR="00EE0222" w:rsidRPr="00395716" w:rsidRDefault="00EE0222" w:rsidP="00EE0222">
      <w:pPr>
        <w:pStyle w:val="2"/>
      </w:pPr>
      <w:bookmarkStart w:id="200" w:name="_Toc228776216"/>
      <w:r w:rsidRPr="00395716">
        <w:t>Газета РБК, 30.04.2026, Инвестфонды вернулись к нефти и газу</w:t>
      </w:r>
      <w:bookmarkEnd w:id="200"/>
    </w:p>
    <w:p w14:paraId="5EC2969F" w14:textId="77777777" w:rsidR="00EE0222" w:rsidRPr="00395716" w:rsidRDefault="00EE0222" w:rsidP="00231F90">
      <w:pPr>
        <w:pStyle w:val="3"/>
      </w:pPr>
      <w:bookmarkStart w:id="201" w:name="_Toc228776217"/>
      <w:r w:rsidRPr="00395716">
        <w:t>Профессиональные управляющие инвестфондами в России в марте резко нарастили вложения в акции нефтегазовых компаний. РБК разбирался, насколько выгодна эта инвестидея и может ли ее загубить выход ОАЭ из ОПEК.</w:t>
      </w:r>
      <w:bookmarkEnd w:id="201"/>
    </w:p>
    <w:p w14:paraId="6A193770" w14:textId="2707888D" w:rsidR="00EE0222" w:rsidRPr="00395716" w:rsidRDefault="00EE0222" w:rsidP="00EE0222">
      <w:r w:rsidRPr="00395716">
        <w:t xml:space="preserve">В марте на фоне роста нефтяных котировок российские паевые инвестиционные фонды (ПИФ) впервые почти за год значительно нарастили вложения в акции нефтегазового сектора, следует из обзора компании </w:t>
      </w:r>
      <w:r w:rsidR="003F2693">
        <w:t>«</w:t>
      </w:r>
      <w:r w:rsidRPr="00395716">
        <w:t>Эйлер Аналитические технологии</w:t>
      </w:r>
      <w:r w:rsidR="003F2693">
        <w:t>»</w:t>
      </w:r>
      <w:r w:rsidRPr="00395716">
        <w:t xml:space="preserve"> (есть у РБК).</w:t>
      </w:r>
    </w:p>
    <w:p w14:paraId="6470B02F" w14:textId="24516653" w:rsidR="00EE0222" w:rsidRPr="00395716" w:rsidRDefault="00EE0222" w:rsidP="00EE0222">
      <w:r w:rsidRPr="00395716">
        <w:t xml:space="preserve">Доля таких бумаг в портфелях фондов сокращалась с апреля прошлого года и в феврале достигала 23,5%, тогда самыми популярными у управляющих впервые стали акции финансового сектора (24%). Но в марте ситуация развернулась: фонды снова стали скупать акции нефтегазового сектора, их доля в портфелях превысила 32%. </w:t>
      </w:r>
      <w:r w:rsidR="003F2693">
        <w:t>«</w:t>
      </w:r>
      <w:r w:rsidRPr="00395716">
        <w:t>Назад в нефтегаз</w:t>
      </w:r>
      <w:r w:rsidR="003F2693">
        <w:t>»</w:t>
      </w:r>
      <w:r w:rsidRPr="00395716">
        <w:t xml:space="preserve">, - описывают смену тренда аналитики </w:t>
      </w:r>
      <w:r w:rsidR="003F2693">
        <w:t>«</w:t>
      </w:r>
      <w:r w:rsidRPr="00395716">
        <w:t>Эйлера</w:t>
      </w:r>
      <w:r w:rsidR="003F2693">
        <w:t>»</w:t>
      </w:r>
      <w:r w:rsidRPr="00395716">
        <w:t>.</w:t>
      </w:r>
    </w:p>
    <w:p w14:paraId="5223D583" w14:textId="77777777" w:rsidR="00EE0222" w:rsidRPr="00395716" w:rsidRDefault="00EE0222" w:rsidP="00EE0222">
      <w:r w:rsidRPr="00395716">
        <w:t>Как менялись предпочтения инвестфондов по акциям</w:t>
      </w:r>
    </w:p>
    <w:p w14:paraId="43C2E5A5" w14:textId="52341492" w:rsidR="00EE0222" w:rsidRPr="00395716" w:rsidRDefault="00EE0222" w:rsidP="00EE0222">
      <w:r w:rsidRPr="00395716">
        <w:t xml:space="preserve">Согласно данным </w:t>
      </w:r>
      <w:r w:rsidR="003F2693">
        <w:t>«</w:t>
      </w:r>
      <w:r w:rsidRPr="00395716">
        <w:t>Эйлера</w:t>
      </w:r>
      <w:r w:rsidR="003F2693">
        <w:t>»</w:t>
      </w:r>
      <w:r w:rsidRPr="00395716">
        <w:t xml:space="preserve">, акции компаний нефтегазового сектора традиционно занимали наибольшую долю в структуре долевых вложений крупных российских ПИФов, но их популярность падала. До мартовского всплеска в этом году инвестиции в этот вид бумаг управляющие наращивали в апреле 2025 года - тогда за месяц доля нефтегаза в портфелях выросла с 34 до 35,1%. С тех пор показатель стагнировал от месяца к месяцу. На лидирующие позиции в структуре вложений выходили акции банков и сектора информационных технологий: например, в феврале их доля выросла с 22,6 до 24% и с 13,9 до 14,1% соответственно. В этот месяц топ-3 акций в портфелях фондов выглядели следующим образом: Сбербанк (10,7%), </w:t>
      </w:r>
      <w:r w:rsidR="003F2693">
        <w:t>«</w:t>
      </w:r>
      <w:r w:rsidRPr="00395716">
        <w:t>Яндекс</w:t>
      </w:r>
      <w:r w:rsidR="003F2693">
        <w:t>»</w:t>
      </w:r>
      <w:r w:rsidRPr="00395716">
        <w:t xml:space="preserve"> (7,6%) и </w:t>
      </w:r>
      <w:r w:rsidR="003F2693">
        <w:t>«</w:t>
      </w:r>
      <w:r w:rsidRPr="00395716">
        <w:t>Т-Технологии</w:t>
      </w:r>
      <w:r w:rsidR="003F2693">
        <w:t>»</w:t>
      </w:r>
      <w:r w:rsidRPr="00395716">
        <w:t xml:space="preserve"> (7,5%).</w:t>
      </w:r>
    </w:p>
    <w:p w14:paraId="26F0C9BA" w14:textId="5C721FB0" w:rsidR="00EE0222" w:rsidRPr="00395716" w:rsidRDefault="00EE0222" w:rsidP="00EE0222">
      <w:r w:rsidRPr="00395716">
        <w:t xml:space="preserve">Но в марте 2026-го нефтегазовый сектор вернул лидерство в портфелях фондов, причем с большим отрывом: доля 32,3 против 22,8% у акций информационных технологий и 22,8% у банков. В топ-3 акций в портфелях ПИФов, помимо </w:t>
      </w:r>
      <w:r w:rsidR="003F2693">
        <w:t>«</w:t>
      </w:r>
      <w:r w:rsidRPr="00395716">
        <w:t>Сбера</w:t>
      </w:r>
      <w:r w:rsidR="003F2693">
        <w:t>»</w:t>
      </w:r>
      <w:r w:rsidRPr="00395716">
        <w:t xml:space="preserve">, (10,5% от общего портфеля анализируемых фондов) вошли ЛУКОЙЛ (8,6%) и </w:t>
      </w:r>
      <w:r w:rsidR="003F2693">
        <w:t>«</w:t>
      </w:r>
      <w:r w:rsidRPr="00395716">
        <w:t>Газпром</w:t>
      </w:r>
      <w:r w:rsidR="003F2693">
        <w:t>»</w:t>
      </w:r>
      <w:r w:rsidRPr="00395716">
        <w:t xml:space="preserve"> (6,9%).</w:t>
      </w:r>
    </w:p>
    <w:p w14:paraId="7E77B5CA" w14:textId="5D8310AE" w:rsidR="00EE0222" w:rsidRPr="00395716" w:rsidRDefault="00EE0222" w:rsidP="00EE0222">
      <w:r w:rsidRPr="00395716">
        <w:t xml:space="preserve">Лучшую динамику по приросту объемов вложений показали акции </w:t>
      </w:r>
      <w:r w:rsidR="003F2693">
        <w:t>«</w:t>
      </w:r>
      <w:r w:rsidRPr="00395716">
        <w:t>Татнефти</w:t>
      </w:r>
      <w:r w:rsidR="003F2693">
        <w:t>»</w:t>
      </w:r>
      <w:r w:rsidRPr="00395716">
        <w:t xml:space="preserve"> (количество бумаг в портфелях фондов выросло на 72,6%); ЛУКОЙЛа (рост 33%) и бумаги НОВАТЭКа (+23,3%).</w:t>
      </w:r>
    </w:p>
    <w:p w14:paraId="518602B0" w14:textId="77777777" w:rsidR="00EE0222" w:rsidRPr="00395716" w:rsidRDefault="00EE0222" w:rsidP="00EE0222">
      <w:r w:rsidRPr="00395716">
        <w:lastRenderedPageBreak/>
        <w:t>Как управляющие объясняют перелом тренда</w:t>
      </w:r>
    </w:p>
    <w:p w14:paraId="1D2200F7" w14:textId="77777777" w:rsidR="00EE0222" w:rsidRPr="00395716" w:rsidRDefault="00EE0222" w:rsidP="00EE0222">
      <w:r w:rsidRPr="00395716">
        <w:t>Опрошенные РБК представители российских управляющих компаний подтвердили, что наращивали позиции в нефтегазовых компаниях в марте - одни значительно расширяли свое присутствие в таких активах, другие совершали точечные покупки.</w:t>
      </w:r>
    </w:p>
    <w:p w14:paraId="3C8BD434" w14:textId="06F5B7AC" w:rsidR="00EE0222" w:rsidRPr="00395716" w:rsidRDefault="003F2693" w:rsidP="00EE0222">
      <w:r>
        <w:t>«</w:t>
      </w:r>
      <w:r w:rsidR="00EE0222" w:rsidRPr="00395716">
        <w:t>Мы увеличили экспозицию на нефтегазовый сектор в рамках наших фондов. Решение было принято на основе ожиданий роста нефтяных котировок - эти ожидания пока оправдываются</w:t>
      </w:r>
      <w:r>
        <w:t>»</w:t>
      </w:r>
      <w:r w:rsidR="00EE0222" w:rsidRPr="00395716">
        <w:t xml:space="preserve">, - отметил руководитель отдела управления акциями УК </w:t>
      </w:r>
      <w:r>
        <w:t>«</w:t>
      </w:r>
      <w:r w:rsidR="00EE0222" w:rsidRPr="00395716">
        <w:t>Первая</w:t>
      </w:r>
      <w:r>
        <w:t>»</w:t>
      </w:r>
      <w:r w:rsidR="00EE0222" w:rsidRPr="00395716">
        <w:t xml:space="preserve"> Антон Кравченко. О росте экспозиции на компании нефтегазового сектора сообщил и управляющий по акциям УК </w:t>
      </w:r>
      <w:r>
        <w:t>«</w:t>
      </w:r>
      <w:r w:rsidR="00EE0222" w:rsidRPr="00395716">
        <w:t>Альфа-Капитал</w:t>
      </w:r>
      <w:r>
        <w:t>»</w:t>
      </w:r>
      <w:r w:rsidR="00EE0222" w:rsidRPr="00395716">
        <w:t xml:space="preserve"> Никита Зевакин. </w:t>
      </w:r>
      <w:r>
        <w:t>«</w:t>
      </w:r>
      <w:r w:rsidR="00EE0222" w:rsidRPr="00395716">
        <w:t>Во-первых, оценка таких компаний в начале года находилась на достаточно депрессивном уровне, что создало интересные возможности; во-вторых, рост цен на нефть и нефтепродукты может привести к значительному увеличению дивидендных выплат, что также может повысить привлекательность акций нефтегазового сектора</w:t>
      </w:r>
      <w:r>
        <w:t>»</w:t>
      </w:r>
      <w:r w:rsidR="00EE0222" w:rsidRPr="00395716">
        <w:t>, - объясняет он.</w:t>
      </w:r>
    </w:p>
    <w:p w14:paraId="5B58ABE0" w14:textId="41FA9BC9" w:rsidR="00EE0222" w:rsidRPr="00395716" w:rsidRDefault="003F2693" w:rsidP="00EE0222">
      <w:r>
        <w:t>«</w:t>
      </w:r>
      <w:r w:rsidR="00EE0222" w:rsidRPr="00395716">
        <w:t>Позиции в нефтегазовом секторе заметно не пересматривались, были лишь небольшие точечные покупки</w:t>
      </w:r>
      <w:r>
        <w:t>»</w:t>
      </w:r>
      <w:r w:rsidR="00EE0222" w:rsidRPr="00395716">
        <w:t xml:space="preserve">, - указал портфельный управляющий </w:t>
      </w:r>
      <w:r>
        <w:t>«</w:t>
      </w:r>
      <w:r w:rsidR="00EE0222" w:rsidRPr="00395716">
        <w:t>ВИМ Инвестиций</w:t>
      </w:r>
      <w:r>
        <w:t>»</w:t>
      </w:r>
      <w:r w:rsidR="00EE0222" w:rsidRPr="00395716">
        <w:t xml:space="preserve"> Алексей Ильин. Существенному улучшению финансовых показателей среди компаний сектора препятствует текущее укрепление рубля, значительные дисконты на российскую нефть и продолжающиеся атаки на транспортную и перерабатывающую инфраструктуру, объясняет он сдержанность в операциях с активами этого типа. Директор по работе с состоятельными клиентами </w:t>
      </w:r>
      <w:r>
        <w:t>«</w:t>
      </w:r>
      <w:r w:rsidR="00EE0222" w:rsidRPr="00395716">
        <w:t>БКС Мир инвестиций</w:t>
      </w:r>
      <w:r>
        <w:t>»</w:t>
      </w:r>
      <w:r w:rsidR="00EE0222" w:rsidRPr="00395716">
        <w:t xml:space="preserve"> Тимур Хайруллин указывает, что кардинально доля нефтегазового сектора по стратегиям фондов компаний не поменялась. </w:t>
      </w:r>
      <w:r>
        <w:t>«</w:t>
      </w:r>
      <w:r w:rsidR="00EE0222" w:rsidRPr="00395716">
        <w:t xml:space="preserve">Наибольший вес акций в наших стратегиях у </w:t>
      </w:r>
      <w:r>
        <w:t>«</w:t>
      </w:r>
      <w:r w:rsidR="00EE0222" w:rsidRPr="00395716">
        <w:t>Сургутнефтегаза</w:t>
      </w:r>
      <w:r>
        <w:t>»</w:t>
      </w:r>
      <w:r w:rsidR="00EE0222" w:rsidRPr="00395716">
        <w:t>, НОВАТЭКа и ЛУКОЙЛа. Экономика отрасли улучшилась из-за роста цен и сокращения дисконтов, но пока непонятно, насколько это устойчивая тенденция</w:t>
      </w:r>
      <w:r>
        <w:t>»</w:t>
      </w:r>
      <w:r w:rsidR="00EE0222" w:rsidRPr="00395716">
        <w:t>, - отмечает он.</w:t>
      </w:r>
    </w:p>
    <w:p w14:paraId="73C69A2C" w14:textId="77777777" w:rsidR="00EE0222" w:rsidRPr="00395716" w:rsidRDefault="00EE0222" w:rsidP="00EE0222">
      <w:r w:rsidRPr="00395716">
        <w:t>Основным драйвером роста котировок нефтегазовых компаний опрошенные эксперты называют конфликт в Иране, который привел к росту стоимости сырья. Так, в начале марта расчетный фьючерс на баррель нефти марки Brent на Мосбирже стоил $72,56, а к концу месяца - $118,57. В апреле цены скорректировались, но фьючерсы торговались рядом с отметкой $100. Индекс нефтегазовых компаний Мосбиржи (в него входят 11 акций сырьевых компаний) в начале марта составлял 7336,83 п., на пике доходил до 8039,52 п. На 29 апреля индекс составляет 6895,1 пункта.</w:t>
      </w:r>
    </w:p>
    <w:p w14:paraId="2515761C" w14:textId="6920E27D" w:rsidR="00EE0222" w:rsidRPr="00395716" w:rsidRDefault="00EE0222" w:rsidP="00EE0222">
      <w:r w:rsidRPr="00395716">
        <w:t xml:space="preserve">Ключевой фактор интереса к российскому нефтегазу прямо сейчас - значительное отставание российских нефтегазовых компаний от зарубежных аналогов по оценочным мультипликаторам, говорит Кравченко. </w:t>
      </w:r>
      <w:r w:rsidR="003F2693">
        <w:t>«</w:t>
      </w:r>
      <w:r w:rsidRPr="00395716">
        <w:t>При прочих равных этот дисконт создает потенциал для переоценки. Чем дольше сохраняется блокада Ормузского пролива, тем выше вероятность, что отечественные бумаги будут постепенно догонять зарубежные аналоги</w:t>
      </w:r>
      <w:r w:rsidR="003F2693">
        <w:t>»</w:t>
      </w:r>
      <w:r w:rsidRPr="00395716">
        <w:t>, - отмечает эксперт.</w:t>
      </w:r>
    </w:p>
    <w:p w14:paraId="4360C7D8" w14:textId="308CA797" w:rsidR="00EE0222" w:rsidRPr="00395716" w:rsidRDefault="00EE0222" w:rsidP="00EE0222">
      <w:r w:rsidRPr="00395716">
        <w:t xml:space="preserve">Но стоит разделять нефтяные и газовые компании, добавляет управляющий по акциям УК </w:t>
      </w:r>
      <w:r w:rsidR="003F2693">
        <w:t>«</w:t>
      </w:r>
      <w:r w:rsidRPr="00395716">
        <w:t>РСХБ Управление активами</w:t>
      </w:r>
      <w:r w:rsidR="003F2693">
        <w:t>»</w:t>
      </w:r>
      <w:r w:rsidRPr="00395716">
        <w:t xml:space="preserve"> Михаил Армяков. </w:t>
      </w:r>
      <w:r w:rsidR="003F2693">
        <w:t>«</w:t>
      </w:r>
      <w:r w:rsidRPr="00395716">
        <w:t xml:space="preserve">Что возникло на рынке нефти? Мы увидели слишком большую зависимость стран Юго-Восточной Азии от поставок нефти из Ближневосточного региона. Стало понятно, что этим странам необходима диверсификация источников поставок нефти. Самым очевидным решением является заключение договоров с российскими компаниями. Предполагаем, что даже после окончания конфликта и открытия пролива сильного падения цены нефти не произойдет. Добывающим странам региона придется закладывать в стоимость нефти расходы на </w:t>
      </w:r>
      <w:r w:rsidRPr="00395716">
        <w:lastRenderedPageBreak/>
        <w:t>восстановление инфраструктуры добычи и транспортировки нефти. Более того, еще придется тратить деньги на строительство новых маршрутов, которые позволят обходить узкие места уже действующих</w:t>
      </w:r>
      <w:r w:rsidR="003F2693">
        <w:t>»</w:t>
      </w:r>
      <w:r w:rsidRPr="00395716">
        <w:t>, - рассуждает эксперт.</w:t>
      </w:r>
    </w:p>
    <w:p w14:paraId="72DF81BB" w14:textId="733B0596" w:rsidR="00EE0222" w:rsidRPr="00395716" w:rsidRDefault="00EE0222" w:rsidP="00EE0222">
      <w:r w:rsidRPr="00395716">
        <w:t xml:space="preserve">На рынке газа ситуация еще более тревожная, продолжает Армяков. </w:t>
      </w:r>
      <w:r w:rsidR="003F2693">
        <w:t>«</w:t>
      </w:r>
      <w:r w:rsidRPr="00395716">
        <w:t>Ставка на запуск новых мощностей по сжижению газа в Катаре больше не работает. Американские компании смогут увеличить производство СПГ в объемах, достаточных для замещения выпадающих поставок с Ближнего Востока, только к 2029 году, что указывает на большую вероятность дефицита газа на мировом рынке в текущем году</w:t>
      </w:r>
      <w:r w:rsidR="003F2693">
        <w:t>»</w:t>
      </w:r>
      <w:r w:rsidRPr="00395716">
        <w:t>, - прогнозирует эксперт.</w:t>
      </w:r>
    </w:p>
    <w:p w14:paraId="0380E217" w14:textId="77777777" w:rsidR="00EE0222" w:rsidRPr="00395716" w:rsidRDefault="00EE0222" w:rsidP="00EE0222">
      <w:r w:rsidRPr="00395716">
        <w:t>Останутся ли вложения в акции нефтегаза выгодными для инвесторов</w:t>
      </w:r>
    </w:p>
    <w:p w14:paraId="026E4947" w14:textId="0060D517" w:rsidR="00EE0222" w:rsidRPr="00395716" w:rsidRDefault="00EE0222" w:rsidP="00EE0222">
      <w:r w:rsidRPr="00395716">
        <w:t xml:space="preserve">Многое будет зависеть от того, на каком уровне будут сохраняться цены на нефть и нефтепродукты, а также от курса рубля, отмечает Зевакин. </w:t>
      </w:r>
      <w:r w:rsidR="003F2693">
        <w:t>«</w:t>
      </w:r>
      <w:r w:rsidRPr="00395716">
        <w:t>Eсли цены на нефть будут оставаться на текущих, достаточно высоких уровнях, дивидендная доходность по ряду компаний может стать двузначной, что еще может быть не заложено в цены акций, что, в свою очередь, может привести к переоценке акционерной стоимости по этому сектору</w:t>
      </w:r>
      <w:r w:rsidR="003F2693">
        <w:t>»</w:t>
      </w:r>
      <w:r w:rsidRPr="00395716">
        <w:t>, -допускает эксперт.</w:t>
      </w:r>
    </w:p>
    <w:p w14:paraId="5BFDCFC1" w14:textId="61A41A4B" w:rsidR="00EE0222" w:rsidRPr="00395716" w:rsidRDefault="00EE0222" w:rsidP="00EE0222">
      <w:r w:rsidRPr="00395716">
        <w:t xml:space="preserve">Армяков тоже не исключает, что на вложениях в сырьевые компании все еще можно заработать. </w:t>
      </w:r>
      <w:r w:rsidR="003F2693">
        <w:t>«</w:t>
      </w:r>
      <w:r w:rsidRPr="00395716">
        <w:t>Можно предположить, что во втором полугодии текущего года мировые цены на энергоресурсы покажут сильный рост. Поэтому инвестиционные фонды уже сейчас формируют позиции в акциях российских нефтегазовых компаний, делая ставку на подобное развитие событий</w:t>
      </w:r>
      <w:r w:rsidR="003F2693">
        <w:t>»</w:t>
      </w:r>
      <w:r w:rsidRPr="00395716">
        <w:t>, - говорит он.</w:t>
      </w:r>
    </w:p>
    <w:p w14:paraId="33180A57" w14:textId="4E655A59" w:rsidR="00EE0222" w:rsidRPr="00395716" w:rsidRDefault="003F2693" w:rsidP="00EE0222">
      <w:r>
        <w:t>«</w:t>
      </w:r>
      <w:r w:rsidR="00EE0222" w:rsidRPr="00395716">
        <w:t>Однако темпы роста котировок российских нефтяных компаний отстают от роста цен на нефть, так как рынок допускает сценарий окончания конфликта [в Иране] и выхода рынка в более сбалансированное состояние. Атаки на экспортную инфраструктуру также не добавляют оптимизма инвесторам</w:t>
      </w:r>
      <w:r>
        <w:t>»</w:t>
      </w:r>
      <w:r w:rsidR="00EE0222" w:rsidRPr="00395716">
        <w:t>, - обращает внимание Хайруллин. Но поддержку нефтяникам может оказать ослабление рубля, добавляет эксперт.</w:t>
      </w:r>
    </w:p>
    <w:p w14:paraId="3C517350" w14:textId="77777777" w:rsidR="00EE0222" w:rsidRPr="00395716" w:rsidRDefault="00EE0222" w:rsidP="00EE0222">
      <w:r w:rsidRPr="00395716">
        <w:t>Ранее опрошенные РБК эксперты допустили ослабление рубля на фоне возвращения Минфина к операциям с валютой и золотом по бюджетному правилу. Ослабления рубля во втором полугодии до 80-90 за доллар ожидают и в Сбербанке.</w:t>
      </w:r>
    </w:p>
    <w:p w14:paraId="1BC19763" w14:textId="5F4373F0" w:rsidR="00EE0222" w:rsidRPr="00395716" w:rsidRDefault="00EE0222" w:rsidP="00EE0222">
      <w:r w:rsidRPr="00395716">
        <w:t xml:space="preserve">Новым фактором влияния на нефтяной рынок и котировки сырьевых компаний стало и объявление Объединенных Арабских Эмиратов (ОАЭ) о выходе из ОПEК. Это означает потенциальный рост предложения на рынке и давление на цену нефти, говорит Кравченко. </w:t>
      </w:r>
      <w:r w:rsidR="003F2693">
        <w:t>«</w:t>
      </w:r>
      <w:r w:rsidRPr="00395716">
        <w:t>Но с тактической точки зрения краткосрочного влияния на позиционирование мы не ожидаем - Ормузский пролив по-прежнему остается закрытым, что поддерживает котировки и нивелирует этот негатив в моменте</w:t>
      </w:r>
      <w:r w:rsidR="003F2693">
        <w:t>»</w:t>
      </w:r>
      <w:r w:rsidRPr="00395716">
        <w:t xml:space="preserve">, - добавляет эксперт. Тем не менее выход ОАЭ из картеля - негативный сигнал, так как может запустить цепную реакцию, обращает внимание Хайруллин. </w:t>
      </w:r>
      <w:r w:rsidR="003F2693">
        <w:t>«</w:t>
      </w:r>
      <w:r w:rsidRPr="00395716">
        <w:t>Также могут выйти Венесуэла, Нигерия, Казахстан. Тогда может произойти рост добычи нефти, что может оказать давление на цены на нефть</w:t>
      </w:r>
      <w:r w:rsidR="003F2693">
        <w:t>»</w:t>
      </w:r>
      <w:r w:rsidRPr="00395716">
        <w:t>, - допускает эксперт.</w:t>
      </w:r>
    </w:p>
    <w:p w14:paraId="6CD963D7" w14:textId="77777777" w:rsidR="00EE0222" w:rsidRPr="00395716" w:rsidRDefault="00EE0222" w:rsidP="00EE0222">
      <w:r w:rsidRPr="00395716">
        <w:t>***</w:t>
      </w:r>
    </w:p>
    <w:p w14:paraId="6AD815C1" w14:textId="24635FE6" w:rsidR="00EE0222" w:rsidRPr="00395716" w:rsidRDefault="003F2693" w:rsidP="00EE0222">
      <w:r>
        <w:t>«</w:t>
      </w:r>
      <w:r w:rsidR="00EE0222" w:rsidRPr="00395716">
        <w:t xml:space="preserve"> Можно предположить, что во втором полугодии текущего года мировые цены на энергоресурсы покажут сильный рост. Поэтому инвестиционные фонды уже сейчас </w:t>
      </w:r>
      <w:r w:rsidR="00EE0222" w:rsidRPr="00395716">
        <w:lastRenderedPageBreak/>
        <w:t>формируют позиции в акциях российских нефтегазовых компаний, делая ставку на подобное развитие событий</w:t>
      </w:r>
    </w:p>
    <w:p w14:paraId="7EC7879E" w14:textId="5E9C9C30" w:rsidR="00EE0222" w:rsidRPr="00395716" w:rsidRDefault="00EE0222" w:rsidP="00EE0222">
      <w:r w:rsidRPr="00395716">
        <w:t xml:space="preserve">Управляющий по акциям УК </w:t>
      </w:r>
      <w:r w:rsidR="003F2693">
        <w:t>«</w:t>
      </w:r>
      <w:r w:rsidRPr="00395716">
        <w:t>РСХБ Управление активами</w:t>
      </w:r>
      <w:r w:rsidR="003F2693">
        <w:t>»</w:t>
      </w:r>
      <w:r w:rsidRPr="00395716">
        <w:t xml:space="preserve"> Михаил Армяков</w:t>
      </w:r>
    </w:p>
    <w:p w14:paraId="47AAB800" w14:textId="77777777" w:rsidR="00EE0222" w:rsidRPr="00395716" w:rsidRDefault="00EE0222" w:rsidP="00EE0222">
      <w:r w:rsidRPr="00395716">
        <w:t>***</w:t>
      </w:r>
    </w:p>
    <w:p w14:paraId="7B61BEB9" w14:textId="77777777" w:rsidR="00EE0222" w:rsidRPr="00395716" w:rsidRDefault="00EE0222" w:rsidP="00EE0222">
      <w:r w:rsidRPr="00395716">
        <w:t>Как проводилось исследование</w:t>
      </w:r>
    </w:p>
    <w:p w14:paraId="6FDEC088" w14:textId="760C2FC3" w:rsidR="00EE0222" w:rsidRPr="00395716" w:rsidRDefault="00EE0222" w:rsidP="00EE0222">
      <w:r w:rsidRPr="00395716">
        <w:t xml:space="preserve">Компания </w:t>
      </w:r>
      <w:r w:rsidR="003F2693">
        <w:t>«</w:t>
      </w:r>
      <w:r w:rsidRPr="00395716">
        <w:t>Эйлер Аналитические технологии</w:t>
      </w:r>
      <w:r w:rsidR="003F2693">
        <w:t>»</w:t>
      </w:r>
      <w:r w:rsidRPr="00395716">
        <w:t xml:space="preserve"> анализирует 40 крупнейших фондов акций, а также смешанных фондов, в которых доля акций превышает 50%. Стоимость чистых активов (СЧА) участников выборки на 31 марта 2026 года составляла 378,3 млрд руб., или 76,7% от СЧА всех фондов акций и смешанных фондов с преобладанием акций в портфеле, отмечается в обзоре. Всего на 31 марта 2026 года было зарегистрировано 113 фондов акций и 74 смешанных фонда, следует из статистики InvestFunds. Совокупный объем фондов акций на эту же дату составляет 267,3 млрд руб., смешанных фондов - 330,7 млрд руб.</w:t>
      </w:r>
    </w:p>
    <w:p w14:paraId="4F8D0F07" w14:textId="77777777" w:rsidR="00EE0222" w:rsidRPr="00395716" w:rsidRDefault="00EE0222" w:rsidP="00EE0222">
      <w:r w:rsidRPr="00395716">
        <w:t>***</w:t>
      </w:r>
    </w:p>
    <w:p w14:paraId="71864F7D" w14:textId="653A4874" w:rsidR="00EE0222" w:rsidRPr="00395716" w:rsidRDefault="00EE0222" w:rsidP="00EE0222">
      <w:r w:rsidRPr="00395716">
        <w:t xml:space="preserve">Наибольший вес акций в наших стратегиях у </w:t>
      </w:r>
      <w:r w:rsidR="003F2693">
        <w:t>«</w:t>
      </w:r>
      <w:r w:rsidRPr="00395716">
        <w:t>Сургутнефтегаза</w:t>
      </w:r>
      <w:r w:rsidR="003F2693">
        <w:t>»</w:t>
      </w:r>
      <w:r w:rsidRPr="00395716">
        <w:t>, НОВАТЭКа и ЛУКОЙЛа. Экономика отрасли улучшилась из-за роста цен и сокращения дисконтов, но пока непонятно, насколько это устойчивая тенденция</w:t>
      </w:r>
    </w:p>
    <w:p w14:paraId="35E6AE2E" w14:textId="6591E0A9" w:rsidR="00111D7C" w:rsidRPr="00395716" w:rsidRDefault="00EE0222" w:rsidP="00EE0222">
      <w:r w:rsidRPr="00395716">
        <w:t xml:space="preserve">Директор по работе с состоятельными клиентами </w:t>
      </w:r>
      <w:r w:rsidR="003F2693">
        <w:t>«</w:t>
      </w:r>
      <w:r w:rsidRPr="00395716">
        <w:t>БКС Мир инвестиций</w:t>
      </w:r>
      <w:r w:rsidR="003F2693">
        <w:t>»</w:t>
      </w:r>
      <w:r w:rsidRPr="00395716">
        <w:t xml:space="preserve"> Тимур Хайруллин</w:t>
      </w:r>
    </w:p>
    <w:p w14:paraId="365A6458" w14:textId="77777777" w:rsidR="00B26802" w:rsidRPr="00395716" w:rsidRDefault="00B26802" w:rsidP="00B26802">
      <w:pPr>
        <w:pStyle w:val="2"/>
      </w:pPr>
      <w:bookmarkStart w:id="202" w:name="_Toc228776218"/>
      <w:r w:rsidRPr="00395716">
        <w:t>Национальный банковский журнал, 30.04.2026, Аналитики связывают низкую долю банковских сбережений с недоверием и предпочтением наличных</w:t>
      </w:r>
      <w:bookmarkEnd w:id="202"/>
    </w:p>
    <w:p w14:paraId="44C85E09" w14:textId="7C42F562" w:rsidR="00B26802" w:rsidRPr="00395716" w:rsidRDefault="00B26802" w:rsidP="00231F90">
      <w:pPr>
        <w:pStyle w:val="3"/>
      </w:pPr>
      <w:bookmarkStart w:id="203" w:name="_Toc228776219"/>
      <w:r w:rsidRPr="00395716">
        <w:t xml:space="preserve">Лишь 48% россиян имеют сбережения в банках, сообщил на марафоне </w:t>
      </w:r>
      <w:r w:rsidR="003F2693">
        <w:t>«</w:t>
      </w:r>
      <w:r w:rsidRPr="00395716">
        <w:t>Знание.Первые</w:t>
      </w:r>
      <w:r w:rsidR="003F2693">
        <w:t>»</w:t>
      </w:r>
      <w:r w:rsidRPr="00395716">
        <w:t xml:space="preserve"> министр финансов Антон Силуанов. При этом председатель ЦБ РФ Эльвира Набиуллина ранее отмечала, что средства населения остаются чуть ли не единственным источником финансирования экономики: именно из этих денег банки выдают инвестиционные кредиты.</w:t>
      </w:r>
      <w:bookmarkEnd w:id="203"/>
    </w:p>
    <w:p w14:paraId="55CC567C" w14:textId="77777777" w:rsidR="00B26802" w:rsidRPr="00395716" w:rsidRDefault="00B26802" w:rsidP="00B26802">
      <w:r w:rsidRPr="00395716">
        <w:t>На первый взгляд, ситуация выглядит парадоксальной. В 2025 году объём банковских вкладов увеличился на 15%, достигнув рекордных 67 трлн рублей. Однако одновременно вырос и спрос на наличные: на начало текущего года их оборот оценивался в 19,7 трлн рублей (+5,3% год к году) - почти 30% от объёма денег на вкладах.</w:t>
      </w:r>
    </w:p>
    <w:p w14:paraId="1B1EBD5F" w14:textId="31A22D21" w:rsidR="00B26802" w:rsidRPr="00395716" w:rsidRDefault="00B26802" w:rsidP="00B26802">
      <w:r w:rsidRPr="00395716">
        <w:t xml:space="preserve">По оценкам Freedom Finance Global, эта статистика опровергает распространённое объяснение, будто низкая доля сбережений в банках связана с невысокими доходами. </w:t>
      </w:r>
      <w:r w:rsidR="003F2693">
        <w:t>«</w:t>
      </w:r>
      <w:r w:rsidRPr="00395716">
        <w:t>Мы полагаем, что вклады есть меньше чем у половины населения, так как большинство предпочитает хранить средства в наличных</w:t>
      </w:r>
      <w:r w:rsidR="003F2693">
        <w:t>»</w:t>
      </w:r>
      <w:r w:rsidRPr="00395716">
        <w:t>, - отмечает аналитик Freedom Finance Global Наталья Мильчакова.</w:t>
      </w:r>
    </w:p>
    <w:p w14:paraId="0553B5B0" w14:textId="77777777" w:rsidR="00B26802" w:rsidRPr="00395716" w:rsidRDefault="00B26802" w:rsidP="00B26802">
      <w:r w:rsidRPr="00395716">
        <w:t xml:space="preserve">По ее мнению, причины этого выбора - комплексные. Среди ключевых факторов эксперт называют снижение процентных ставок по депозитам, опасения по поводу мошенничества и общее недоверие к банковскому сектору. Кроме того, с 2025 года действует прогрессивная шкала налогообложения процентных доходов по вкладам: НДФЛ 13% (или 15% при высоком годовом доходе) уплачивается с суммы процентов, </w:t>
      </w:r>
      <w:r w:rsidRPr="00395716">
        <w:lastRenderedPageBreak/>
        <w:t>превышающей необлагаемый лимит, который ежегодно пересчитывается исходя из максимального значения ключевой ставки.</w:t>
      </w:r>
    </w:p>
    <w:p w14:paraId="776DE20C" w14:textId="77777777" w:rsidR="00B26802" w:rsidRPr="00395716" w:rsidRDefault="00B26802" w:rsidP="00B26802">
      <w:r w:rsidRPr="00395716">
        <w:t>Особую роль играет историческая память.</w:t>
      </w:r>
    </w:p>
    <w:p w14:paraId="4D85E0A4" w14:textId="43CC6F39" w:rsidR="00B26802" w:rsidRPr="00395716" w:rsidRDefault="003F2693" w:rsidP="00B26802">
      <w:r>
        <w:t>«</w:t>
      </w:r>
      <w:r w:rsidR="00B26802" w:rsidRPr="00395716">
        <w:t>Некоторые граждане, особенно представители старшего поколения, опасаются держать деньги в банках из-за риска конфискации или заморозки вкладов государством, опираясь на опыт постсоветского обесценения сбережений и заморозки правительством РФ пенсионных накоплений</w:t>
      </w:r>
      <w:r>
        <w:t>»</w:t>
      </w:r>
      <w:r w:rsidR="00B26802" w:rsidRPr="00395716">
        <w:t>, - отмечают Мильчакова.</w:t>
      </w:r>
    </w:p>
    <w:p w14:paraId="2407DE34" w14:textId="2F66ABB7" w:rsidR="00B26802" w:rsidRPr="00395716" w:rsidRDefault="00B26802" w:rsidP="00B26802">
      <w:r w:rsidRPr="00395716">
        <w:t xml:space="preserve">Примечательно, что ЦБ не ожидает отказа от наличных в ближайшие пять лет. Директор департамента национальной платежной системы Банка России Алла Бакина заявила на форуме </w:t>
      </w:r>
      <w:r w:rsidR="003F2693">
        <w:t>«</w:t>
      </w:r>
      <w:r w:rsidRPr="00395716">
        <w:t>Толк</w:t>
      </w:r>
      <w:r w:rsidR="003F2693">
        <w:t>»</w:t>
      </w:r>
      <w:r w:rsidRPr="00395716">
        <w:t xml:space="preserve"> Т-Банка, что доля наличных будет сокращаться, но исчезнут они не скоро. К 2030 году, по прогнозу регулятора, их доля в обращении стабилизируется на уровне 10% (с 12,2% по итогам 2025 года).</w:t>
      </w:r>
    </w:p>
    <w:p w14:paraId="5CE43693" w14:textId="0CF00366" w:rsidR="00B26802" w:rsidRPr="00395716" w:rsidRDefault="00B26802" w:rsidP="00B26802">
      <w:r w:rsidRPr="00395716">
        <w:t xml:space="preserve">Прогноз Freedom Finance Global звучит острее: </w:t>
      </w:r>
      <w:r w:rsidR="003F2693">
        <w:t>«</w:t>
      </w:r>
      <w:r w:rsidRPr="00395716">
        <w:t>Если снижение ставок по вкладам продолжится и к тому же будет сопровождаться обесценением рубля, доля наличных денег, хранящихся под подушкой</w:t>
      </w:r>
      <w:r w:rsidR="003F2693">
        <w:t>»</w:t>
      </w:r>
      <w:r w:rsidRPr="00395716">
        <w:t xml:space="preserve"> у населения, может достичь 7-10% к концу 2026 года</w:t>
      </w:r>
      <w:r w:rsidR="003F2693">
        <w:t>»</w:t>
      </w:r>
      <w:r w:rsidRPr="00395716">
        <w:t>, - говорится в комментарии Мильчаковой.</w:t>
      </w:r>
    </w:p>
    <w:p w14:paraId="1D4B69C0" w14:textId="078C8A94" w:rsidR="00B26802" w:rsidRPr="00307F1A" w:rsidRDefault="000E6653" w:rsidP="00B26802">
      <w:hyperlink r:id="rId71" w:history="1">
        <w:r w:rsidR="00B26802" w:rsidRPr="00395716">
          <w:rPr>
            <w:rStyle w:val="a3"/>
          </w:rPr>
          <w:t>https://nbj.ru/news/analitiki-svyazyvayut-nizkuyu-dolyu-bank/73106/</w:t>
        </w:r>
      </w:hyperlink>
      <w:r w:rsidR="00B26802" w:rsidRPr="00395716">
        <w:t xml:space="preserve"> </w:t>
      </w:r>
    </w:p>
    <w:p w14:paraId="0233FF77" w14:textId="4D4349C7" w:rsidR="00B336F2" w:rsidRPr="00B336F2" w:rsidRDefault="00B336F2" w:rsidP="00B336F2">
      <w:pPr>
        <w:pStyle w:val="2"/>
      </w:pPr>
      <w:bookmarkStart w:id="204" w:name="_Toc228776220"/>
      <w:r w:rsidRPr="00B336F2">
        <w:t>Комсомольская правда, 04.05.2026, Мы прячем наши денежки по банкам и шкафам</w:t>
      </w:r>
      <w:bookmarkEnd w:id="204"/>
    </w:p>
    <w:p w14:paraId="1FDC1C6C" w14:textId="77777777" w:rsidR="00B336F2" w:rsidRPr="00B336F2" w:rsidRDefault="00B336F2" w:rsidP="00B336F2">
      <w:pPr>
        <w:pStyle w:val="3"/>
      </w:pPr>
      <w:bookmarkStart w:id="205" w:name="_Toc228776221"/>
      <w:r w:rsidRPr="00B336F2">
        <w:t>Держать деньги под подушкой - не дело, их нужно вкладывать! С такими словами  (ну почти - смысл мы сохранили) на прошлой неделе обратился к россиянам  министр финансов Антон Силуанов. Практически единственный источник финансирования в экономике РФ - это  российские сбережения! А об этом на прошлой неделе заявила уже глава  Центробанка Эльвира Набиуллина.</w:t>
      </w:r>
      <w:bookmarkEnd w:id="205"/>
    </w:p>
    <w:p w14:paraId="5A3B2ACF" w14:textId="77777777" w:rsidR="00B336F2" w:rsidRPr="00B336F2" w:rsidRDefault="00B336F2" w:rsidP="00B336F2">
      <w:r w:rsidRPr="00B336F2">
        <w:t>В общем, деньги - они любят не только счет (желательно накопительный с  хорошим процентом). Обожают они и банковский депозит, и прочие виды  вложений. Ведь только в этом случае они будут приносить пользу и своему  хозяину, и экономике страны. Именно об этом говорили Силуанов с Набиуллиной.  Но как мы на самом деле храним наши деньги? Держим мертвым грузом под  подушкой или выбираем другие способы их сохранения и приумножения? Чтобы в  этом разобраться, мы полистали свежее исследование ЦБ под названием &lt;Норма  сбережений домашних хозяйств: международный опыт и расчет индикатора для  России&gt;. И немного удивились.</w:t>
      </w:r>
    </w:p>
    <w:p w14:paraId="2AE6344C" w14:textId="77777777" w:rsidR="00B336F2" w:rsidRPr="00B336F2" w:rsidRDefault="00B336F2" w:rsidP="00B336F2">
      <w:r w:rsidRPr="00B336F2">
        <w:t>Ведь с кем ни поговоришь, все жалуются. Мол, зарплаты хватает в обрез.  Никаких сбережений сделать не получается. Да еще и долги надо отдавать.  Данные по кредитам это подтверждают: мы должны банкам 45 трлн рублей. Но  залезаем в отчет Центробанка - и видим обратную сторону. Оказывается, в  наших заначках лежит в четыре раза больше того, что мы должны банкам!  Товарищ Корейко завистливо оттаскивает свои чемоданы в сторонку.</w:t>
      </w:r>
    </w:p>
    <w:p w14:paraId="5C710D11" w14:textId="77777777" w:rsidR="00B336F2" w:rsidRPr="00B336F2" w:rsidRDefault="00B336F2" w:rsidP="00B336F2">
      <w:r w:rsidRPr="00B336F2">
        <w:t>НА ЧЕРНЫЙ-  ПРЕЧЕРНЫЙ ДЕНЬ  В спокойные времена средний житель России живет по принципу десятины. То  есть тратит 90% заработанных денег, а каждый десятый рубль откладывает. Все  по классике.</w:t>
      </w:r>
    </w:p>
    <w:p w14:paraId="780F2D9F" w14:textId="77777777" w:rsidR="00B336F2" w:rsidRPr="00B336F2" w:rsidRDefault="00B336F2" w:rsidP="00B336F2">
      <w:r w:rsidRPr="00B336F2">
        <w:lastRenderedPageBreak/>
        <w:t>Но в периоды кризисов и высоких ставок по вкладам сберегательное поведение  (это термин такой) усиливается. И люди начинают откладывать уже каждый  четвертый-пятый рубль.</w:t>
      </w:r>
    </w:p>
    <w:p w14:paraId="795634E7" w14:textId="77777777" w:rsidR="00B336F2" w:rsidRPr="00B336F2" w:rsidRDefault="00B336F2" w:rsidP="00B336F2">
      <w:r w:rsidRPr="00B336F2">
        <w:t>&lt;В России укрепление сберегательных мотивов приходится на периоды  международных кризисов. Сбережения выступают в качестве &lt;амортизатора&gt; в  период экономических спадов, позволяя домохозяйствам поддерживать финансовую  устойчивость за счет накопленного запаса средств&gt;, - говорится в отчете  Центробанка.</w:t>
      </w:r>
    </w:p>
    <w:p w14:paraId="7B3883C4" w14:textId="77777777" w:rsidR="00B336F2" w:rsidRPr="00B336F2" w:rsidRDefault="00B336F2" w:rsidP="00B336F2">
      <w:r w:rsidRPr="00B336F2">
        <w:t>Судите сами. В 2020 году норма сбережений (так называется процент от наших  доходов, который мы откладываем в заначку) выросла с 9 до 25% из-за  пандемии. В 2021 году упала до рекордно низкого уровня (5%). Ведь дела в  экономике страны и отдельно взятых семей наладились, и народ стал активно  тратить денежки.</w:t>
      </w:r>
    </w:p>
    <w:p w14:paraId="4223EE2A" w14:textId="77777777" w:rsidR="00B336F2" w:rsidRPr="00B336F2" w:rsidRDefault="00B336F2" w:rsidP="00B336F2">
      <w:r w:rsidRPr="00B336F2">
        <w:t>Но потом норма сбережений стала сильно колебаться. То был рост, а сейчас  снова снижение: вклады стали менее выгодными, люди начали расчехлять кубышки  и совершать крупные покупки. Но копить не перестали.</w:t>
      </w:r>
    </w:p>
    <w:p w14:paraId="777493C0" w14:textId="77777777" w:rsidR="00B336F2" w:rsidRPr="00B336F2" w:rsidRDefault="00B336F2" w:rsidP="00B336F2">
      <w:r w:rsidRPr="00B336F2">
        <w:t>&lt;ЭТО ВОПРОС ЖАДНОСТИ&gt;  По данным ЦБ на начало этого года, мы держим в разных финансовых активах 187  трлн 700 млрд рублей. Подчеркнем: речь именно про финансовые активы - это  наличные рубли, депозиты, валюта, акции и т. п. Квартиры/машины и прочее  имущество - не в счет. Причем в последние годы общий объем накоплений резко  рос. Исключение - 2022 год, когда отток капитала из страны был большим, плюс  упали котировки акций. Но по итогам года сбережения все равно показали плюс.</w:t>
      </w:r>
    </w:p>
    <w:p w14:paraId="4E552C6D" w14:textId="77777777" w:rsidR="00B336F2" w:rsidRPr="00B336F2" w:rsidRDefault="00B336F2" w:rsidP="00B336F2">
      <w:r w:rsidRPr="00B336F2">
        <w:t>- Высокие ставки по вкладам всегда стимулируют сберегательное поведение. Это  банально вопрос жадности. А нестабильность дополнительно подталкивает к  наращиванию кубышки и урезанию расходов, - говорит Андрей Паранич, глава  Национальной ассоциации специалистов финансового планирования.</w:t>
      </w:r>
    </w:p>
    <w:p w14:paraId="34963F38" w14:textId="77777777" w:rsidR="00B336F2" w:rsidRPr="00B336F2" w:rsidRDefault="00B336F2" w:rsidP="00B336F2">
      <w:r w:rsidRPr="00B336F2">
        <w:t>Если считать простым математическим путем, то у каждого россиянина только в  банках лежит по полмиллиона рублей. А если взять акции, валюту и другие  финансовые активы, то набежит по 1,2 млн на каждого.</w:t>
      </w:r>
    </w:p>
    <w:p w14:paraId="03041739" w14:textId="77777777" w:rsidR="00B336F2" w:rsidRPr="00B336F2" w:rsidRDefault="00B336F2" w:rsidP="00B336F2">
      <w:r w:rsidRPr="00B336F2">
        <w:t>Но это будет упрощением. Капитал в экономике распределен неравномерно. У  кого-то - миллионы, у кого-то - нули.</w:t>
      </w:r>
    </w:p>
    <w:p w14:paraId="4EFB8AF2" w14:textId="77777777" w:rsidR="00B336F2" w:rsidRPr="00B336F2" w:rsidRDefault="00B336F2" w:rsidP="00B336F2">
      <w:r w:rsidRPr="00B336F2">
        <w:t>- В банках очень большая концентрация крупных вкладов. Небольшое количество  богатых людей держат крупные суммы. А у подавляющего большинства очень  скромные сбережения, либо их нет вовсе, - говорит Паранич.</w:t>
      </w:r>
    </w:p>
    <w:p w14:paraId="230E4A53" w14:textId="77777777" w:rsidR="00B336F2" w:rsidRPr="00B336F2" w:rsidRDefault="00B336F2" w:rsidP="00B336F2">
      <w:r w:rsidRPr="00B336F2">
        <w:t>ВСЕ ЛИ ДЕЛАЕМ ПРАВИЛЬНО  В целом структура сбережений в России - нормальная. Банковские вклады  выступают фундаментом. Особенно при таких ставках. Да, за последние месяцы  они сильно снизились. Но все равно по депозитам банки дают в среднем 13%  годовых - это хорошие условия.</w:t>
      </w:r>
    </w:p>
    <w:p w14:paraId="7646058D" w14:textId="77777777" w:rsidR="00B336F2" w:rsidRPr="00B336F2" w:rsidRDefault="00B336F2" w:rsidP="00B336F2">
      <w:r w:rsidRPr="00B336F2">
        <w:t>Остальные финансовые активы вроде акций и вложений в пенсионные фонды - для  тех, у кого заначка в банке уже есть.</w:t>
      </w:r>
    </w:p>
    <w:p w14:paraId="774FE349" w14:textId="77777777" w:rsidR="00B336F2" w:rsidRPr="00B336F2" w:rsidRDefault="00B336F2" w:rsidP="00B336F2">
      <w:r w:rsidRPr="00B336F2">
        <w:t>- Когда ставки по вкладам опустятся, будет постепенный переток средств  (например, в акции или валюту. - Ред.). При этом объемы денег в банках  уменьшаться не будут. Просто новые сбережения люди начнут делать в других  инструментах, - прогнозирует Андрей Паранич.</w:t>
      </w:r>
    </w:p>
    <w:p w14:paraId="4ECF6B78" w14:textId="77777777" w:rsidR="00B336F2" w:rsidRPr="00B336F2" w:rsidRDefault="00B336F2" w:rsidP="00B336F2">
      <w:r w:rsidRPr="00B336F2">
        <w:lastRenderedPageBreak/>
        <w:t>При этом в статистику Центробанка, как мы уже сказали, не попадает  недвижимость. Для многих россиян это самый понятный инструмент  инвестирования. И многие предпочитают переводить часть сбережений в  квадратные метры. К примеру, с начала этого года эксперты отмечают рост  спроса на вторичном рынке жилья.</w:t>
      </w:r>
    </w:p>
    <w:p w14:paraId="065AAF7E" w14:textId="77777777" w:rsidR="00B336F2" w:rsidRPr="00B336F2" w:rsidRDefault="00B336F2" w:rsidP="00B336F2">
      <w:r w:rsidRPr="00B336F2">
        <w:t>- Почему людям нравится недвижимость? Потому что это понятно и можно  пощупать. Она может не приносить такой же доход, как акции или вклады  сейчас. Но зато это надежная, стабильная инвестиция, - объясняет эксперт  &lt;КП&gt;.</w:t>
      </w:r>
    </w:p>
    <w:p w14:paraId="600B2088" w14:textId="77777777" w:rsidR="00B336F2" w:rsidRPr="00B336F2" w:rsidRDefault="00B336F2" w:rsidP="00B336F2">
      <w:r w:rsidRPr="00B336F2">
        <w:t>Но напоминает, что вкладывать все деньги в какой-либо один актив не стоит.  Нужно держать заначку в разных финансовых инструментах. Так точно будет  спокойнее.</w:t>
      </w:r>
    </w:p>
    <w:p w14:paraId="25EBDE3F" w14:textId="77777777" w:rsidR="00B336F2" w:rsidRPr="00B336F2" w:rsidRDefault="00B336F2" w:rsidP="00B336F2">
      <w:r w:rsidRPr="00B336F2">
        <w:t>- В разных странах разные структуры сбережений. Где-то больше акцент  делается на рынок акций (как в США), где-то - на банковский сектор (как в  Европе). У нас что-то среднее, - констатирует Андрей Паранич.</w:t>
      </w:r>
    </w:p>
    <w:p w14:paraId="64B9CC62" w14:textId="77777777" w:rsidR="00B336F2" w:rsidRPr="00042FCB" w:rsidRDefault="00B336F2" w:rsidP="00B336F2">
      <w:r w:rsidRPr="00B336F2">
        <w:t xml:space="preserve">При этом во всех странах накопления растут. </w:t>
      </w:r>
      <w:r w:rsidRPr="00042FCB">
        <w:t>Только с разной скоростью.  Хваленая немецкая экономия доказывается статистикой. Средний бюргер  откладывает плюс-минус 20% с каждой зарплаты. В любой год и в любой сезон.  У россиян и англичан все больше зависит от ситуации в экономике. Чем она  хуже, тем больше мы начинаем откладывать (в среднем - от 10 до 15%).  В Испании живут от турсезона до турсезона. В теплое время копят, а в  холодное - тратят накопленное. Средняя экономия - 10% в год.</w:t>
      </w:r>
    </w:p>
    <w:p w14:paraId="46E2BFF7" w14:textId="77777777" w:rsidR="00B336F2" w:rsidRPr="00042FCB" w:rsidRDefault="00B336F2" w:rsidP="00B336F2">
      <w:r w:rsidRPr="00042FCB">
        <w:t>В Канаде - наоборот. Копят жирок зимой, а тратят летом, отправляясь в  длительный отпуск: страна-то холодная. И в среднем откладывают меньше всех -  по 5% от доходов.</w:t>
      </w:r>
    </w:p>
    <w:p w14:paraId="03EB43F2" w14:textId="77777777" w:rsidR="00B336F2" w:rsidRPr="00042FCB" w:rsidRDefault="00B336F2" w:rsidP="00B336F2">
      <w:r w:rsidRPr="00042FCB">
        <w:t>Какую долю   от зарплаты мы откладываем  2019 9%  2020 25%  2021 5%  2022 21%  2023 15%  2024 19%  2025 16%  В чем россияне держат деньги  Депозиты 40,3%  Участие в капитале* 23,1%  Фондовый рынок (акции) 13,2%  Наличные рубли (те самые, под подушкой) 9,1%  Пенсионные накопления 4,8%  Наличная валюта 3,9%  Счета эскроу 3,8%  Другое 1,8%  Всего 187,7 трлн рублей</w:t>
      </w:r>
    </w:p>
    <w:p w14:paraId="739A4CE3" w14:textId="77777777" w:rsidR="00B336F2" w:rsidRPr="00042FCB" w:rsidRDefault="00B336F2" w:rsidP="00B336F2">
      <w:r w:rsidRPr="00042FCB">
        <w:t>* Доли в компаниях малого и среднего бизнеса, которые не торгуются на бирже.</w:t>
      </w:r>
    </w:p>
    <w:p w14:paraId="0184A697" w14:textId="77777777" w:rsidR="00B336F2" w:rsidRPr="00042FCB" w:rsidRDefault="00B336F2" w:rsidP="00B336F2">
      <w:r w:rsidRPr="00042FCB">
        <w:t>Изменение доходов и расходов  трлн руб   Параметр 2022 2023 2024 2025  Доход 83,4 94,1 112,4 131,2  Расход 72,3 81,3 95,4 111,9  Излишек 11,1 12,8 17 19,3  Как росли наши сбережения в последние годы  (трлн рублей)  Год Сумма активов на 1 января  2018 71,5  2019 82  2020 89,5  2021 106,4  2022 119,9  2023 122,5  2024 150,9  2025 174,3  2026 187,7  По данным ЦБ.</w:t>
      </w:r>
    </w:p>
    <w:p w14:paraId="58F7A793" w14:textId="77777777" w:rsidR="00B336F2" w:rsidRPr="00042FCB" w:rsidRDefault="00B336F2" w:rsidP="00B336F2">
      <w:r w:rsidRPr="00042FCB">
        <w:t>А КАК У НИХ  Копилка, сэр!</w:t>
      </w:r>
    </w:p>
    <w:p w14:paraId="4B79A7B1" w14:textId="2FE49F80" w:rsidR="00B336F2" w:rsidRPr="00307F1A" w:rsidRDefault="00B336F2" w:rsidP="00B336F2">
      <w:r w:rsidRPr="00307F1A">
        <w:t>ТОЛЬКО ЦИФРЫ  Евгений БЕЛЯКОВ</w:t>
      </w:r>
    </w:p>
    <w:p w14:paraId="788AD4CC" w14:textId="10076638" w:rsidR="000840C0" w:rsidRPr="000840C0" w:rsidRDefault="000840C0" w:rsidP="000840C0">
      <w:pPr>
        <w:pStyle w:val="2"/>
      </w:pPr>
      <w:bookmarkStart w:id="206" w:name="_Toc228776222"/>
      <w:r w:rsidRPr="000840C0">
        <w:lastRenderedPageBreak/>
        <w:t>Независимая газета, 04.05.2026, В России усугубляется инвестиционный кризис</w:t>
      </w:r>
      <w:bookmarkEnd w:id="206"/>
    </w:p>
    <w:p w14:paraId="37D8AC6C" w14:textId="77777777" w:rsidR="000840C0" w:rsidRPr="00307F1A" w:rsidRDefault="000840C0" w:rsidP="000840C0">
      <w:pPr>
        <w:pStyle w:val="3"/>
      </w:pPr>
      <w:bookmarkStart w:id="207" w:name="_Toc228776223"/>
      <w:r w:rsidRPr="000840C0">
        <w:t>В России усугубляется инвестиционный кризис. Центр макроэкономического анализа и краткосрочного прогнозирования ухудшил прогноз по инвестициям в основной капитал на этот год. В апрельской версии прогноза ожидается их снижение по итогам 2026 года на 2–2,4%. Мартовская версия прогноза предполагала инвестиционный спад на 1,6–2%, а в самом начале этого года по итогам всего 2026-го прогнозировался околонулевой рост инвестиций.</w:t>
      </w:r>
      <w:bookmarkEnd w:id="207"/>
      <w:r w:rsidRPr="000840C0">
        <w:t xml:space="preserve"> </w:t>
      </w:r>
    </w:p>
    <w:p w14:paraId="409912C2" w14:textId="06E91BB5" w:rsidR="000840C0" w:rsidRPr="000840C0" w:rsidRDefault="000840C0" w:rsidP="000840C0">
      <w:r w:rsidRPr="000840C0">
        <w:t>В Институте народнохозяйственного прогнозирования РАН по итогам опросов промпредприятий сообщили, что инвестиционные планы российской промышленности снизились в апреле до худших значений со времен кризиса 2008–2009 годов. А удовлетворенность промышленности инвестициями в первом квартале текущего года опустилась до минимума всего периода мониторинга (за весь период 2010–2026 годов). Только 38% промпредприятий оценили их объемы как «нормальные». Крупный бизнес в лице Российского союза промышленников и предпринимателей предупредил, что многие инвестиционные проекты заморожены, находятся в режиме ожидания и что восстановление инвестиционной активности станет возможно при ключевой ставке Центробанка ниже 10% годовых (сейчас она 14,5%). Об этом же говорят и другие представители бизнес-сообщества. Как пояснил председатель координационного совета Института экономики роста им. Столыпина Борис Титов, хорошей, «а не символически положительной», динамики российского ВВП можно достичь с ключевой ставкой не выше 9% годовых для «обычных», то есть не стратегически важных, предприятий. Суперкрупные же вложения в инфраструктуру, в которых страна нуждается не меньше, должны обеспечиваться кредитными линиями не дороже 5%, добавил он. Финансовые аналитики при этом пока не видят никаких поводов для того, чтобы надеяться именно на такие рыночные процентные ставки. «На конец года ждем ключевую ставку на уровне 13% – это несколько выше, чем уровень ожиданий рынка в начале года (тогда все надеялись на снижение ставки до 11–12% к концу 2026-го). Но события последних месяцев говорят о значительном росте неопределенности в мировой экономике, поэтому и регулятору, очевидно, придется быть более осторожным», – предупредила главный экономист «Альфа-банка» Наталия Орлова. Между тем, как уточнил Борис Титов, «косметические изменения, которые в лучшем случае подводят нас к ключевой ставке 12% к концу года, ничего принципиально не изменят». Ведь, по его словам, статистика уже фиксирует продолжающийся спад выпуска в широком спектре отраслей: это деревообработка, производство бумаги, металлургия, химия, производство удобрений, стройматериалы, трубы, цемент, сельхозтехника, выпуск грузовиков и автобусов. Каждый бизнес сейчас по-своему пытается подстраиваться под жесткие финансовые условия. Например, как рассказала на презентации годовых финансовых результатов гендиректор компании «Абрау-Дюрсо» Елена Зарицкая, та ключевая ставка, которую мы видим сегодня, сдерживает развитие у всех. «Естественно, мы не отказываемся полностью от инвестиций, мы работаем и с оборудованием, и с виноградниками, и с новыми проектами, инвестируем достаточную часть чистой прибыли обратно в производство, – рассказала она журналистам про ситуацию в компании. – Но наши ожидания такие, что вряд ли в этом году ставка будет настолько интересной даже к концу года, чтобы вернуться к полномасштабному инвестированию».</w:t>
      </w:r>
    </w:p>
    <w:p w14:paraId="48106D50" w14:textId="4B717A96" w:rsidR="000840C0" w:rsidRPr="00307F1A" w:rsidRDefault="000840C0" w:rsidP="000840C0">
      <w:r w:rsidRPr="00307F1A">
        <w:lastRenderedPageBreak/>
        <w:t>Анастасия Башкатова</w:t>
      </w:r>
    </w:p>
    <w:p w14:paraId="7F7DEDF8" w14:textId="77777777" w:rsidR="007D79CD" w:rsidRPr="00395716" w:rsidRDefault="007D79CD" w:rsidP="007D79CD">
      <w:pPr>
        <w:pStyle w:val="2"/>
      </w:pPr>
      <w:bookmarkStart w:id="208" w:name="_Toc228776224"/>
      <w:r w:rsidRPr="00395716">
        <w:t>РИА Новости, 30.04.2026, Песков назвал квартальное снижение российского ВВП ожидаемым процессом</w:t>
      </w:r>
      <w:bookmarkEnd w:id="208"/>
    </w:p>
    <w:p w14:paraId="1D1F2D92" w14:textId="77777777" w:rsidR="007D79CD" w:rsidRPr="00395716" w:rsidRDefault="007D79CD" w:rsidP="00231F90">
      <w:pPr>
        <w:pStyle w:val="3"/>
      </w:pPr>
      <w:bookmarkStart w:id="209" w:name="_Toc228776225"/>
      <w:r w:rsidRPr="00395716">
        <w:t>Пресс-секретарь президента РФ Дмитрий Песков назвал ожидаемым процессом квартальное снижение российского ВВП.</w:t>
      </w:r>
      <w:bookmarkEnd w:id="209"/>
    </w:p>
    <w:p w14:paraId="5023F1DC" w14:textId="2904530C" w:rsidR="007D79CD" w:rsidRPr="00395716" w:rsidRDefault="007D79CD" w:rsidP="007D79CD">
      <w:r w:rsidRPr="00395716">
        <w:t xml:space="preserve">В среду Минэкономразвития в обзоре </w:t>
      </w:r>
      <w:r w:rsidR="003F2693">
        <w:t>«</w:t>
      </w:r>
      <w:r w:rsidRPr="00395716">
        <w:t>О текущей ситуации в российской экономике</w:t>
      </w:r>
      <w:r w:rsidR="003F2693">
        <w:t>»</w:t>
      </w:r>
      <w:r w:rsidRPr="00395716">
        <w:t xml:space="preserve"> сообщило, что по итогам первого квартала ВВП в России снизился на 0,3%, при этом в марте он вырос на 1,8% в годовом выражении после снижения на 1,1% в феврале и на 1,8% в январе. Журналисты задали Пескову вопрос, как в Кремле воспринимают эти данные.</w:t>
      </w:r>
    </w:p>
    <w:p w14:paraId="0E026B21" w14:textId="0F7D532B" w:rsidR="007D79CD" w:rsidRPr="00395716" w:rsidRDefault="003F2693" w:rsidP="007D79CD">
      <w:r>
        <w:t>«</w:t>
      </w:r>
      <w:r w:rsidR="007D79CD" w:rsidRPr="00395716">
        <w:t>Об этом шла речь, если вы помните, на экономическом совещании у президента, которое было несколько недель назад. Это ожидаемый процесс</w:t>
      </w:r>
      <w:r>
        <w:t>»</w:t>
      </w:r>
      <w:r w:rsidR="007D79CD" w:rsidRPr="00395716">
        <w:t>, - сказал Песков журналистам.</w:t>
      </w:r>
    </w:p>
    <w:p w14:paraId="0DD47B2D" w14:textId="77777777" w:rsidR="007D79CD" w:rsidRPr="00395716" w:rsidRDefault="007D79CD" w:rsidP="007D79CD">
      <w:r w:rsidRPr="00395716">
        <w:t>Месяцем ранее министерство оценивало снижение ВВП на 1,5%. Уточнение произошло в основном в связи с пересмотром Росстатом данных по оптовой торговле, указали в Минэкономразвития. В январе экономика России, по уточненным данным, показала спад на 1,8% вместо прежней оценки в 2,1%.</w:t>
      </w:r>
    </w:p>
    <w:p w14:paraId="2B862AF1" w14:textId="77777777" w:rsidR="007D79CD" w:rsidRPr="00395716" w:rsidRDefault="007D79CD" w:rsidP="007D79CD">
      <w:r w:rsidRPr="00395716">
        <w:t>По оценке министерства, в месячном выражении ВВП в марте вырос на 1,4% с исключением сезонного фактора (в феврале был рост на 0,3%).</w:t>
      </w:r>
    </w:p>
    <w:p w14:paraId="5AC71815" w14:textId="1663E5B8" w:rsidR="007D79CD" w:rsidRPr="00395716" w:rsidRDefault="000E6653" w:rsidP="007D79CD">
      <w:hyperlink r:id="rId72" w:history="1">
        <w:r w:rsidR="007D79CD" w:rsidRPr="00395716">
          <w:rPr>
            <w:rStyle w:val="a3"/>
          </w:rPr>
          <w:t>https://ria.ru/20260430/peskov--2089839241.html</w:t>
        </w:r>
      </w:hyperlink>
      <w:r w:rsidR="007D79CD" w:rsidRPr="00395716">
        <w:t xml:space="preserve"> </w:t>
      </w:r>
    </w:p>
    <w:p w14:paraId="7518D70E" w14:textId="77777777" w:rsidR="007D79CD" w:rsidRPr="00395716" w:rsidRDefault="007D79CD" w:rsidP="007D79CD">
      <w:pPr>
        <w:pStyle w:val="2"/>
      </w:pPr>
      <w:bookmarkStart w:id="210" w:name="_Toc228776226"/>
      <w:r w:rsidRPr="00395716">
        <w:t>РИА Новости, 30.04.2026, Песков: кабмин принимает меры для преодоления негативных тенденций в экономике</w:t>
      </w:r>
      <w:bookmarkEnd w:id="210"/>
    </w:p>
    <w:p w14:paraId="54FF3B2E" w14:textId="77777777" w:rsidR="007D79CD" w:rsidRPr="00395716" w:rsidRDefault="007D79CD" w:rsidP="00231F90">
      <w:pPr>
        <w:pStyle w:val="3"/>
      </w:pPr>
      <w:bookmarkStart w:id="211" w:name="_Toc228776227"/>
      <w:r w:rsidRPr="00395716">
        <w:t>Президент РФ Владимир Путин совместно с правительством принимают меры для преодоления негативных тенденций в экономике, заявил пресс-секретарь президента РФ Дмитрий Песков.</w:t>
      </w:r>
      <w:bookmarkEnd w:id="211"/>
    </w:p>
    <w:p w14:paraId="5E8E40BB" w14:textId="0339082F" w:rsidR="007D79CD" w:rsidRPr="00395716" w:rsidRDefault="007D79CD" w:rsidP="007D79CD">
      <w:r w:rsidRPr="00395716">
        <w:t xml:space="preserve">В среду Минэкономразвития в обзоре </w:t>
      </w:r>
      <w:r w:rsidR="003F2693">
        <w:t>«</w:t>
      </w:r>
      <w:r w:rsidRPr="00395716">
        <w:t>О текущей ситуации в российской экономике</w:t>
      </w:r>
      <w:r w:rsidR="003F2693">
        <w:t>»</w:t>
      </w:r>
      <w:r w:rsidRPr="00395716">
        <w:t xml:space="preserve"> сообщило, что по итогам первого квартала ВВП в России снизился на 0,3%, при этом в марте он вырос на 1,8% в годовом выражении после снижения на 1,1% в феврале и на 1,8% в январе. Журналисты задали Пескову вопрос, как в Кремле воспринимают эти данные.</w:t>
      </w:r>
    </w:p>
    <w:p w14:paraId="12562ACA" w14:textId="735D42D3" w:rsidR="007D79CD" w:rsidRPr="00395716" w:rsidRDefault="003F2693" w:rsidP="007D79CD">
      <w:r>
        <w:t>«</w:t>
      </w:r>
      <w:r w:rsidR="007D79CD" w:rsidRPr="00395716">
        <w:t>Определенная, конечно, скажем так, доля падения может быть и она есть. Правительство и президент принимают меры и вырабатывают решения, направленные на то, чтобы эту негативную тенденцию изменить на тенденцию роста</w:t>
      </w:r>
      <w:r>
        <w:t>»</w:t>
      </w:r>
      <w:r w:rsidR="007D79CD" w:rsidRPr="00395716">
        <w:t>, - сказал Песков журналистам.</w:t>
      </w:r>
    </w:p>
    <w:p w14:paraId="0EB44D98" w14:textId="77777777" w:rsidR="007D79CD" w:rsidRPr="00395716" w:rsidRDefault="007D79CD" w:rsidP="007D79CD">
      <w:r w:rsidRPr="00395716">
        <w:t>Месяцем ранее министерство оценивало снижение ВВП в феврале на 1,5%. Уточнение произошло в основном в связи с пересмотром Росстатом данных по оптовой торговле, указали в Минэкономразвития. В январе экономика России по уточненным данным показала спад на 1,8% вместо прежней оценки в 2,1%.</w:t>
      </w:r>
    </w:p>
    <w:p w14:paraId="36117B43" w14:textId="77777777" w:rsidR="007D79CD" w:rsidRPr="00395716" w:rsidRDefault="007D79CD" w:rsidP="007D79CD">
      <w:r w:rsidRPr="00395716">
        <w:lastRenderedPageBreak/>
        <w:t>По оценке министерства, в месячном выражении ВВП в марте вырос на 1,4% с исключением сезонного фактора (в феврале был рост на 0,3%).</w:t>
      </w:r>
    </w:p>
    <w:p w14:paraId="567E60FB" w14:textId="4C62F66B" w:rsidR="007D79CD" w:rsidRPr="00395716" w:rsidRDefault="000E6653" w:rsidP="007D79CD">
      <w:hyperlink r:id="rId73" w:history="1">
        <w:r w:rsidR="007D79CD" w:rsidRPr="00395716">
          <w:rPr>
            <w:rStyle w:val="a3"/>
          </w:rPr>
          <w:t>https://ria.ru/20260430/putin-2089843066.html</w:t>
        </w:r>
      </w:hyperlink>
      <w:r w:rsidR="007D79CD" w:rsidRPr="00395716">
        <w:t xml:space="preserve"> </w:t>
      </w:r>
    </w:p>
    <w:p w14:paraId="4F890A84" w14:textId="77777777" w:rsidR="00527353" w:rsidRPr="00395716" w:rsidRDefault="00527353" w:rsidP="00527353">
      <w:pPr>
        <w:pStyle w:val="2"/>
      </w:pPr>
      <w:bookmarkStart w:id="212" w:name="_Toc228454127"/>
      <w:bookmarkStart w:id="213" w:name="_Toc228776228"/>
      <w:r w:rsidRPr="00395716">
        <w:t xml:space="preserve">РИА Новости, 30.04.2026, </w:t>
      </w:r>
      <w:r w:rsidRPr="00395716">
        <w:rPr>
          <w:rFonts w:eastAsia="Verdana"/>
        </w:rPr>
        <w:t>ВТБ стал одним из крупнейших российских эмитентов после конвертации префов - эксперт</w:t>
      </w:r>
      <w:bookmarkEnd w:id="212"/>
      <w:bookmarkEnd w:id="213"/>
    </w:p>
    <w:p w14:paraId="5765431E" w14:textId="396FBB2E" w:rsidR="00527353" w:rsidRPr="00527353" w:rsidRDefault="00527353" w:rsidP="00231F90">
      <w:pPr>
        <w:pStyle w:val="3"/>
      </w:pPr>
      <w:bookmarkStart w:id="214" w:name="_Toc228776229"/>
      <w:r w:rsidRPr="00527353">
        <w:t>Увеличение капитализации акций ВТБ до 1,2 триллиона рублей в результате конвертации привилегированных акций в обыкновенные делает его одним из крупнейших эмитентов фондового рынка, рассказала РИА Новости Наталья Мильчакова из Freedome Finance Global.</w:t>
      </w:r>
      <w:bookmarkEnd w:id="214"/>
    </w:p>
    <w:p w14:paraId="62CCB594" w14:textId="77777777" w:rsidR="00527353" w:rsidRPr="00527353" w:rsidRDefault="00527353" w:rsidP="00527353">
      <w:r w:rsidRPr="00527353">
        <w:t>Днем четверга капитализация акций ВТБ на Московской бирже находится у отметки в 1,2 триллиона рублей.</w:t>
      </w:r>
    </w:p>
    <w:p w14:paraId="625EED3E" w14:textId="4B8284E5" w:rsidR="00527353" w:rsidRPr="00527353" w:rsidRDefault="003F2693" w:rsidP="00527353">
      <w:r>
        <w:t>«</w:t>
      </w:r>
      <w:r w:rsidR="00527353" w:rsidRPr="00527353">
        <w:t xml:space="preserve">Теперь по формальному размеру капитализации ВТБ стал одним из крупнейших эмитентов российского фондового рынка, его капитализация уже приближается к аналогичному показателю для </w:t>
      </w:r>
      <w:r>
        <w:t>«</w:t>
      </w:r>
      <w:r w:rsidR="00527353" w:rsidRPr="00527353">
        <w:t>Лукойла</w:t>
      </w:r>
      <w:r>
        <w:t>»</w:t>
      </w:r>
      <w:r w:rsidR="00527353" w:rsidRPr="00527353">
        <w:t xml:space="preserve"> и </w:t>
      </w:r>
      <w:r>
        <w:t>«</w:t>
      </w:r>
      <w:r w:rsidR="00527353" w:rsidRPr="00527353">
        <w:t>Новатэка</w:t>
      </w:r>
      <w:r>
        <w:t>»</w:t>
      </w:r>
      <w:r w:rsidR="00527353" w:rsidRPr="00527353">
        <w:t>, - прокомментировала Мильчакова.</w:t>
      </w:r>
    </w:p>
    <w:p w14:paraId="6EC054BD" w14:textId="77777777" w:rsidR="00527353" w:rsidRPr="00527353" w:rsidRDefault="00527353" w:rsidP="00527353">
      <w:r w:rsidRPr="00527353">
        <w:t>Увеличение капитализации ВТБ произошло потому, что количество его обыкновенных акций после допэмиссии, связанной с конвертацией привилегированных акций, выросло почти вдвое - с 6,6 до 12,9 миллиарда штук, пояснила эксперт.</w:t>
      </w:r>
    </w:p>
    <w:p w14:paraId="637FC21B" w14:textId="77777777" w:rsidR="00527353" w:rsidRPr="00527353" w:rsidRDefault="00527353" w:rsidP="00527353">
      <w:r w:rsidRPr="00527353">
        <w:t>ВТБ завершил конвертацию привилегированных акций в обыкновенные, конвертация прошла по цене 82,67 рубля за бумагу, что соответствует средневзвешенной биржевой стоимости в 2025 году, сообщала накануне пресс-служба ВТБ.</w:t>
      </w:r>
    </w:p>
    <w:p w14:paraId="374671EE" w14:textId="77777777" w:rsidR="00527353" w:rsidRPr="00527353" w:rsidRDefault="00527353" w:rsidP="00527353">
      <w:r w:rsidRPr="00527353">
        <w:t>Мильчакова отметила, что чисто математически новый размер капитализации в 1,2 триллиона рублей справедлив, но, конечно, его рост за один день никакими фундаментальными показателями не подкреплен.</w:t>
      </w:r>
    </w:p>
    <w:p w14:paraId="248D956C" w14:textId="7DB0AA41" w:rsidR="00527353" w:rsidRPr="00527353" w:rsidRDefault="003F2693" w:rsidP="00527353">
      <w:r>
        <w:t>«</w:t>
      </w:r>
      <w:r w:rsidR="00527353" w:rsidRPr="00527353">
        <w:t>Изменение структуры выпущенных акций в виде отказа от префов будет способно предотвратить возможные противоречия между держателями акций разных классов и возможные корпоративные конфликты, при этом распределение дивидендов будет более справедливым, так как уже по определению все держатели обычки будут получать один и тот же размер дивиденда по акции</w:t>
      </w:r>
      <w:r>
        <w:t>»</w:t>
      </w:r>
      <w:r w:rsidR="00527353" w:rsidRPr="00527353">
        <w:t>, - рассказала она.</w:t>
      </w:r>
    </w:p>
    <w:p w14:paraId="66AA2188" w14:textId="57620D4A" w:rsidR="00527353" w:rsidRPr="00527353" w:rsidRDefault="00527353" w:rsidP="00527353">
      <w:r w:rsidRPr="00527353">
        <w:t xml:space="preserve">При этом ликвидность акций ВТБ теперь будет ниже, чем раньше, после сокращения free float, несмотря на то, что самих акций стало вдвое больше, считает эксперт. </w:t>
      </w:r>
      <w:r w:rsidR="003F2693">
        <w:t>«</w:t>
      </w:r>
      <w:r w:rsidRPr="00527353">
        <w:t>Те инвестиционные фонды, которые формировали портфель акций, исходя, в том числе, из размера количества акций эмитента в свободном обращении на бирже, могут сократить долю в портфеле бумаг ВТБ, исходя из сокращения количества free float</w:t>
      </w:r>
      <w:r w:rsidR="003F2693">
        <w:t>»</w:t>
      </w:r>
      <w:r w:rsidRPr="00527353">
        <w:t>, - поясняет она.</w:t>
      </w:r>
    </w:p>
    <w:p w14:paraId="27D53B52" w14:textId="77777777" w:rsidR="00527353" w:rsidRPr="00527353" w:rsidRDefault="00527353" w:rsidP="00527353">
      <w:r w:rsidRPr="00527353">
        <w:t xml:space="preserve">Однако Мильчакова отмечает, что те паевые инвестиционные фонды или </w:t>
      </w:r>
      <w:r w:rsidRPr="00527353">
        <w:rPr>
          <w:b/>
        </w:rPr>
        <w:t>НПФ (негосударственные пенсионные фонд</w:t>
      </w:r>
      <w:r w:rsidRPr="00527353">
        <w:t>), которые обязаны согласно инвестиционной декларации включать в портфель государственные облигации и акции госкомпаний, могут даже увеличить спрос на акции ВТБ, так как доля государства в капитале банка значительно возросла.</w:t>
      </w:r>
    </w:p>
    <w:p w14:paraId="3A517542" w14:textId="71D29927" w:rsidR="00527353" w:rsidRDefault="003F2693" w:rsidP="00527353">
      <w:r>
        <w:t>«</w:t>
      </w:r>
      <w:r w:rsidR="00527353" w:rsidRPr="00527353">
        <w:t xml:space="preserve">Многие инвесторы также будут надеяться, что увеличение доли государства в капитале ВТБ еще больше повысит эффективность управления банком и поможет ему добиваться </w:t>
      </w:r>
      <w:r w:rsidR="00527353" w:rsidRPr="00527353">
        <w:lastRenderedPageBreak/>
        <w:t>еще более значимых финансовых результатов, соответственно, интерес долгосрочных инвесторов, особенно тех, кто любит высокие дивиденды, к этим бумагам не упадет</w:t>
      </w:r>
      <w:r>
        <w:t>»</w:t>
      </w:r>
      <w:r w:rsidR="00527353" w:rsidRPr="00527353">
        <w:t>, - резюмировала Мильчакова.</w:t>
      </w:r>
    </w:p>
    <w:p w14:paraId="2B4B9CC1" w14:textId="77777777" w:rsidR="006C7865" w:rsidRDefault="006C7865" w:rsidP="006C7865">
      <w:pPr>
        <w:pStyle w:val="2"/>
      </w:pPr>
      <w:bookmarkStart w:id="215" w:name="_Toc228776230"/>
      <w:r>
        <w:t>РИА Новости, 01.05.2026, РИА Новости: дефицит кадров в России вызван демографической ямой</w:t>
      </w:r>
      <w:bookmarkEnd w:id="215"/>
    </w:p>
    <w:p w14:paraId="0EC96212" w14:textId="77777777" w:rsidR="006C7865" w:rsidRDefault="006C7865" w:rsidP="00231F90">
      <w:pPr>
        <w:pStyle w:val="3"/>
      </w:pPr>
      <w:bookmarkStart w:id="216" w:name="_Toc228776231"/>
      <w:r>
        <w:t>Дефицит кадров в России вызван демографической ямой прошлых десятилетий и высоким спросом на работников в отдельных секторах, рассказали опрошенные РИА Новости аналитики.</w:t>
      </w:r>
      <w:bookmarkEnd w:id="216"/>
    </w:p>
    <w:p w14:paraId="5EC40ABA" w14:textId="72404643" w:rsidR="006C7865" w:rsidRDefault="003F2693" w:rsidP="006C7865">
      <w:r>
        <w:t>«</w:t>
      </w:r>
      <w:r w:rsidR="006C7865">
        <w:t>Во-первых, демография - сказывается провал 1990-х и начала 2000-х годов</w:t>
      </w:r>
      <w:r>
        <w:t>»</w:t>
      </w:r>
      <w:r w:rsidR="006C7865">
        <w:t xml:space="preserve">, - отметил эксперт по фондовому рынку </w:t>
      </w:r>
      <w:r>
        <w:t>«</w:t>
      </w:r>
      <w:r w:rsidR="006C7865">
        <w:t>БКС Мир инвестиций</w:t>
      </w:r>
      <w:r>
        <w:t>»</w:t>
      </w:r>
      <w:r w:rsidR="006C7865">
        <w:t xml:space="preserve"> Андрей Смирнов.</w:t>
      </w:r>
    </w:p>
    <w:p w14:paraId="21DC78A2" w14:textId="77777777" w:rsidR="006C7865" w:rsidRDefault="006C7865" w:rsidP="006C7865">
      <w:r>
        <w:t>Согласна с ним кандидат экономических наук, доцент Финансового университета при правительстве России Ольга Панина. При этом доля людей старшего возраста растет, добавила она.</w:t>
      </w:r>
    </w:p>
    <w:p w14:paraId="220CAA62" w14:textId="736494B1" w:rsidR="006C7865" w:rsidRDefault="003F2693" w:rsidP="006C7865">
      <w:r>
        <w:t>«</w:t>
      </w:r>
      <w:r w:rsidR="006C7865">
        <w:t>Во-вторых, высокий спрос на кадры в отдельных секторах. В связи с этим наблюдается довольно острая перекрестная конкуренция, даже между секторами</w:t>
      </w:r>
      <w:r>
        <w:t>»</w:t>
      </w:r>
      <w:r w:rsidR="006C7865">
        <w:t>, - отметил Смирнов.</w:t>
      </w:r>
    </w:p>
    <w:p w14:paraId="5AF128AC" w14:textId="155C6424" w:rsidR="006C7865" w:rsidRDefault="006C7865" w:rsidP="006C7865">
      <w:r>
        <w:t xml:space="preserve">На это обратила внимание и Панина. По ее словам, многие предприятия, </w:t>
      </w:r>
      <w:r w:rsidR="003F2693">
        <w:t>«</w:t>
      </w:r>
      <w:r>
        <w:t>переманивая</w:t>
      </w:r>
      <w:r w:rsidR="003F2693">
        <w:t>»</w:t>
      </w:r>
      <w:r>
        <w:t xml:space="preserve"> работников из других отраслей, предлагают достаточно высокий уровень оплаты труда.</w:t>
      </w:r>
    </w:p>
    <w:p w14:paraId="70B23BBA" w14:textId="77777777" w:rsidR="006C7865" w:rsidRDefault="006C7865" w:rsidP="006C7865">
      <w:r>
        <w:t>По последним данным Банка России, наиболее острый дефицит кадров в четвертом квартале прошлого года сохранился у предприятий сельского хозяйства и обрабатывающих производств. Острота проблемы снижается, при этом обеспеченность кадрами остается на минимальном по сравнению с 2022 годом уровне, указывал в апреле регулятор.</w:t>
      </w:r>
    </w:p>
    <w:p w14:paraId="00AA4855" w14:textId="77777777" w:rsidR="006C7865" w:rsidRDefault="006C7865" w:rsidP="006C7865">
      <w:r>
        <w:t>Глава ЦБ Эльвира Набиуллина в середине прошлого месяца заявила, что российская экономика впервые в современной истории столкнулась с ограничениями по рабочей силе. Дефицит кадров в стране бьет исторические рекорды, такой нехватки рабочей силы в стране за последние десятилетия не было, отмечала она.</w:t>
      </w:r>
    </w:p>
    <w:p w14:paraId="1FA59ECD" w14:textId="77777777" w:rsidR="006C7865" w:rsidRDefault="006C7865" w:rsidP="006C7865">
      <w:r>
        <w:t>Сейчас безработица в России находится на низком уровне - 2,1%, указывал президент Владимир Путин. По прогнозу Минэкономразвития, в 2026 году безработица составит 2,6%, в 2027 и 2028 годах - 2,5% и 2,3% соответственно.</w:t>
      </w:r>
    </w:p>
    <w:p w14:paraId="778C5EB3" w14:textId="38D43C08" w:rsidR="006C7865" w:rsidRDefault="000E6653" w:rsidP="006C7865">
      <w:hyperlink r:id="rId74" w:history="1">
        <w:r w:rsidR="006C7865" w:rsidRPr="00A73133">
          <w:rPr>
            <w:rStyle w:val="a3"/>
          </w:rPr>
          <w:t>https://ria.ru/20260501/kadry-2090016659.html</w:t>
        </w:r>
      </w:hyperlink>
      <w:r w:rsidR="006C7865">
        <w:t xml:space="preserve"> </w:t>
      </w:r>
    </w:p>
    <w:p w14:paraId="7DDEBB25" w14:textId="77777777" w:rsidR="00AE7F23" w:rsidRDefault="00AE7F23" w:rsidP="00AE7F23">
      <w:pPr>
        <w:pStyle w:val="2"/>
      </w:pPr>
      <w:bookmarkStart w:id="217" w:name="_Toc228776232"/>
      <w:r>
        <w:lastRenderedPageBreak/>
        <w:t>Financial One, 30.04.2026, Почему большинство россиян не имеет накоплений в банках?</w:t>
      </w:r>
      <w:bookmarkEnd w:id="217"/>
    </w:p>
    <w:p w14:paraId="64BE6A15" w14:textId="77777777" w:rsidR="00AE7F23" w:rsidRDefault="00AE7F23" w:rsidP="00231F90">
      <w:pPr>
        <w:pStyle w:val="3"/>
      </w:pPr>
      <w:bookmarkStart w:id="218" w:name="_Toc228776233"/>
      <w:r>
        <w:t>Глава Минфина Антон Силуанов заявил, что доля держащих сбережения в банках россиян, составляет всего около 48% от общей численности населения России. В свою очередь, председатель ЦБ РФ Эльвира Набиуллина отмечает, что сбережения населения в настоящее время являются чуть ли не единственным источником финансирования российской экономики: из этих средств банки выдают кредиты, необходимые в экономике для инвестиций.</w:t>
      </w:r>
      <w:bookmarkEnd w:id="218"/>
    </w:p>
    <w:p w14:paraId="77F89A57" w14:textId="77777777" w:rsidR="00AE7F23" w:rsidRDefault="00AE7F23" w:rsidP="00AE7F23">
      <w:r>
        <w:t>В 2025 году объем банковских вкладов увеличился на 15%, до рекордных 67 трлн руб., однако одновременно вырос спрос на наличные деньги. На начало текущего год их оборот оценивался в 19,7 трлн руб. +(5,3% год к году). Это почти 30% от объема денег, хранящихся на вкладах.</w:t>
      </w:r>
    </w:p>
    <w:p w14:paraId="1745FF55" w14:textId="77777777" w:rsidR="00AE7F23" w:rsidRDefault="00AE7F23" w:rsidP="00AE7F23">
      <w:r>
        <w:t>Эта статистика опровергает представление о том, что низкая доля сбережений в банках связана с невозможностью делать накопления из-за невысоких доходов. Мы полагаем, что вклады в банках есть меньше, чем у половины населения, так как большинство предпочитает хранить средства в наличных. В свою очередь, это объясняется снижением процентных ставок по депозитам, опасениями по поводу мошенничества и общим недоверием к банковскому сектору, а кроме того, необходимостью ежегодно выплачивать с процентов по вкладу НДФЛ в размере 13% за вычетом необлагаемой налогом суммы, ежегодно изменяющейся в зависимости от величины ключевой ставки ЦБ РФ.</w:t>
      </w:r>
    </w:p>
    <w:p w14:paraId="73611FF1" w14:textId="498D865B" w:rsidR="00AE7F23" w:rsidRDefault="00AE7F23" w:rsidP="00AE7F23">
      <w:r>
        <w:t xml:space="preserve">Некоторые граждане, особенно представители старшего поколения, опасаются держать деньги в банках из-за риска конфискации или заморозки вкладов государством, опираясь на опыт постсоветского обесценения сбережений и заморозки правительством РФ пенсионных накоплений. Мы полагаем, что, если снижение ставок по вкладам продолжится и к тому же будет сопровождаться обесценением рубля, доля наличных денег, хранящихся </w:t>
      </w:r>
      <w:r w:rsidR="003F2693">
        <w:t>«</w:t>
      </w:r>
      <w:r>
        <w:t>под подушкой</w:t>
      </w:r>
      <w:r w:rsidR="003F2693">
        <w:t>»</w:t>
      </w:r>
      <w:r>
        <w:t xml:space="preserve"> у населения, может достичь 7-10% к концу 2026 года.</w:t>
      </w:r>
    </w:p>
    <w:p w14:paraId="753FE9CF" w14:textId="730570CF" w:rsidR="00AE7F23" w:rsidRPr="00527353" w:rsidRDefault="000E6653" w:rsidP="00AE7F23">
      <w:hyperlink r:id="rId75" w:history="1">
        <w:r w:rsidR="00AE7F23" w:rsidRPr="005F7DCA">
          <w:rPr>
            <w:rStyle w:val="a3"/>
          </w:rPr>
          <w:t>https://fomag.ru/news/pochemu-bolshinstvo-rossiyan-ne-imeet-nakopleniy-v-bankakh/</w:t>
        </w:r>
      </w:hyperlink>
      <w:r w:rsidR="00AE7F23">
        <w:t xml:space="preserve"> </w:t>
      </w:r>
    </w:p>
    <w:p w14:paraId="5788F99C" w14:textId="095F1AE1" w:rsidR="009F3792" w:rsidRPr="00395716" w:rsidRDefault="009F3792" w:rsidP="009F3792">
      <w:pPr>
        <w:pStyle w:val="2"/>
      </w:pPr>
      <w:bookmarkStart w:id="219" w:name="_Toc228445406"/>
      <w:bookmarkStart w:id="220" w:name="_Toc228776234"/>
      <w:bookmarkStart w:id="221" w:name="_GoBack"/>
      <w:r w:rsidRPr="00395716">
        <w:t xml:space="preserve">Московская газета, 30.04.2026, </w:t>
      </w:r>
      <w:r w:rsidRPr="00395716">
        <w:rPr>
          <w:rFonts w:eastAsia="Verdana"/>
        </w:rPr>
        <w:t xml:space="preserve">Россияне переходят к личной </w:t>
      </w:r>
      <w:r w:rsidR="003F2693">
        <w:rPr>
          <w:rFonts w:eastAsia="Verdana"/>
        </w:rPr>
        <w:t>«</w:t>
      </w:r>
      <w:r w:rsidRPr="00395716">
        <w:rPr>
          <w:rFonts w:eastAsia="Verdana"/>
        </w:rPr>
        <w:t>плановой экономике</w:t>
      </w:r>
      <w:r w:rsidR="003F2693">
        <w:rPr>
          <w:rFonts w:eastAsia="Verdana"/>
        </w:rPr>
        <w:t>»</w:t>
      </w:r>
      <w:bookmarkEnd w:id="219"/>
      <w:bookmarkEnd w:id="220"/>
    </w:p>
    <w:p w14:paraId="3CDCB475" w14:textId="77777777" w:rsidR="009F3792" w:rsidRPr="009F3792" w:rsidRDefault="009F3792" w:rsidP="00231F90">
      <w:pPr>
        <w:pStyle w:val="3"/>
      </w:pPr>
      <w:bookmarkStart w:id="222" w:name="_Toc228776235"/>
      <w:r w:rsidRPr="009F3792">
        <w:t>Граждане РФ делают все меньше спонтанных покупок, отдавая предпочтение планированию и тщательному выбору товара. Чем это объясняется? Можно ли сказать, что привычка планировать покупки заранее стала главным инструментом с точки зрения экономии на покупках?</w:t>
      </w:r>
      <w:bookmarkEnd w:id="222"/>
    </w:p>
    <w:p w14:paraId="7A03BDB9" w14:textId="02F53DC6" w:rsidR="009F3792" w:rsidRPr="009F3792" w:rsidRDefault="003F2693" w:rsidP="009F3792">
      <w:r>
        <w:t>«</w:t>
      </w:r>
      <w:r w:rsidR="009F3792" w:rsidRPr="009F3792">
        <w:t xml:space="preserve">Это объясняется не только экономической ситуацией, но и ростом финансовой грамотности: люди все чаще задумываются о стабильности своего бюджета и финансовом будущем семьи. Когда человек начинает вести учет своих расходов, фиксируя даже самые незначительные покупки, такие как проезд или кофе, он получает возможность наглядно увидеть структуру своих трат. Анализ данных за несколько месяцев позволяет выявить значительную долю расходов, приходящихся на сиюминутные желания, которые в совокупности могут составлять до 10% бюджета. </w:t>
      </w:r>
      <w:r w:rsidR="009F3792" w:rsidRPr="009F3792">
        <w:lastRenderedPageBreak/>
        <w:t>Именно отказ от таких необязательных трат становится первым шагом к формированию сбережений, в том числе долгосрочных</w:t>
      </w:r>
      <w:r>
        <w:t>»</w:t>
      </w:r>
      <w:r w:rsidR="009F3792" w:rsidRPr="009F3792">
        <w:t xml:space="preserve">, - сказал </w:t>
      </w:r>
      <w:r>
        <w:t>«</w:t>
      </w:r>
      <w:r w:rsidR="009F3792" w:rsidRPr="009F3792">
        <w:t>Московской газете</w:t>
      </w:r>
      <w:r>
        <w:t>»</w:t>
      </w:r>
      <w:r w:rsidR="009F3792" w:rsidRPr="009F3792">
        <w:t xml:space="preserve"> вице-президент </w:t>
      </w:r>
      <w:r w:rsidR="009F3792" w:rsidRPr="009F3792">
        <w:rPr>
          <w:b/>
        </w:rPr>
        <w:t>Национальной ассоциации негосударственных пенсионных фондов (НАПФ</w:t>
      </w:r>
      <w:r w:rsidR="009F3792" w:rsidRPr="009F3792">
        <w:t>) Алексей Денисов.</w:t>
      </w:r>
    </w:p>
    <w:p w14:paraId="7C925E82" w14:textId="5110389A" w:rsidR="009F3792" w:rsidRPr="009F3792" w:rsidRDefault="003F2693" w:rsidP="009F3792">
      <w:r>
        <w:t>«</w:t>
      </w:r>
      <w:r w:rsidR="009F3792" w:rsidRPr="009F3792">
        <w:t>Когда вы идёте в магазин со списком, вы меньше подвержены уловкам маркетинга. Вы покупаете то, что действительно нужно, и в том количестве, которое реально используете. Это защищает не только от лишних трат, но и от порчи продуктов, хотя и требует небольших усилий и траты времени</w:t>
      </w:r>
      <w:r>
        <w:t>»</w:t>
      </w:r>
      <w:r w:rsidR="009F3792" w:rsidRPr="009F3792">
        <w:t>, - отметила старший преподаватель кафедры факультета международных экономических отношений Финансового университета при правительстве РФ, Светлана Батанова.</w:t>
      </w:r>
    </w:p>
    <w:p w14:paraId="1640AE9E" w14:textId="77777777" w:rsidR="009F3792" w:rsidRPr="009F3792" w:rsidRDefault="009F3792" w:rsidP="009F3792">
      <w:r w:rsidRPr="009F3792">
        <w:t>Выбор отечественных товаров может приносить заметную экономию.</w:t>
      </w:r>
    </w:p>
    <w:p w14:paraId="4A77B3F2" w14:textId="74A533B4" w:rsidR="009F3792" w:rsidRPr="009F3792" w:rsidRDefault="003F2693" w:rsidP="009F3792">
      <w:r>
        <w:t>«</w:t>
      </w:r>
      <w:r w:rsidR="009F3792" w:rsidRPr="009F3792">
        <w:t>Следует отметить, что при планировании покупок потребители активно переориентируются на российские товары, особенно в сфере непродовольственных товаров (одежда, косметика, аксессуары). Кроме того, есть важный запрос на клиентоцентричность, когда ожидания потребителей должны реализовываться в товарах с четко выделенными свойствами</w:t>
      </w:r>
      <w:r>
        <w:t>»</w:t>
      </w:r>
      <w:r w:rsidR="009F3792" w:rsidRPr="009F3792">
        <w:t xml:space="preserve">, - поделилась своим мнением с </w:t>
      </w:r>
      <w:r>
        <w:t>«</w:t>
      </w:r>
      <w:r w:rsidR="009F3792" w:rsidRPr="009F3792">
        <w:t>Московской газетой</w:t>
      </w:r>
      <w:r>
        <w:t>»</w:t>
      </w:r>
      <w:r w:rsidR="009F3792" w:rsidRPr="009F3792">
        <w:t xml:space="preserve"> доцент кафедры налогов и налогового администрирования факультета налогов, аудита и бизнес-анализа Финансового университета при правительстве РФ Елена Смирнова.</w:t>
      </w:r>
    </w:p>
    <w:p w14:paraId="6D3F2EDE" w14:textId="77777777" w:rsidR="009F3792" w:rsidRPr="009F3792" w:rsidRDefault="009F3792" w:rsidP="009F3792">
      <w:r w:rsidRPr="009F3792">
        <w:t>Как возросшая осторожность россиян в плане покупок, отразится на экономике в целом?</w:t>
      </w:r>
    </w:p>
    <w:p w14:paraId="2BF5E054" w14:textId="4163EA31" w:rsidR="009F3792" w:rsidRPr="009F3792" w:rsidRDefault="003F2693" w:rsidP="009F3792">
      <w:r>
        <w:t>«</w:t>
      </w:r>
      <w:r w:rsidR="009F3792" w:rsidRPr="009F3792">
        <w:t>Для экономики в целом этот сдвиг имеет двойственное значение. С одной стороны, это безусловно позитивный сигнал: растет финансовая грамотность, снижается зависимость от импульсного кредитования, формируется более эластичный и требовательный спрос, который вынуждает ритейл конкурировать реальной ценностью, а не только манипуляциями с выкладкой. С другой стороны, существует риск чрезмерной фокусировки на рационализации, которая в перспективе может сдержать потребительскую активность в стране, что будет негативно отражаться на бизнесе. Новая задача для бизнеса заключается в том, чтобы доказать потребителю свою необходимость и ценность уже на этапе формирования его личного плана. Это сложный вызов для рынка, но именно такая осознанность служит основой для более здоровой и устойчивой экономики в будущем</w:t>
      </w:r>
      <w:r>
        <w:t>»</w:t>
      </w:r>
      <w:r w:rsidR="009F3792" w:rsidRPr="009F3792">
        <w:t>, - сообщил изданию старший преподаватель кафедры экономики и государственного управления Славяно-греко-латинской академии, доктор делового администрирования (MBA/DBA) Роман Синицын.</w:t>
      </w:r>
    </w:p>
    <w:p w14:paraId="12ABBCBA" w14:textId="77777777" w:rsidR="009F3792" w:rsidRPr="009F3792" w:rsidRDefault="000E6653" w:rsidP="009F3792">
      <w:hyperlink r:id="rId76" w:history="1">
        <w:r w:rsidR="009F3792" w:rsidRPr="009F3792">
          <w:rPr>
            <w:rStyle w:val="a3"/>
          </w:rPr>
          <w:t>https://mskgazeta.ru/ekonomika/rossiyane-perehodyat-k-lichnoj-planovoj-ekonomike-16192.html</w:t>
        </w:r>
      </w:hyperlink>
    </w:p>
    <w:p w14:paraId="74364715" w14:textId="77777777" w:rsidR="00590B63" w:rsidRPr="00395716" w:rsidRDefault="00590B63" w:rsidP="00590B63"/>
    <w:p w14:paraId="1648AE75" w14:textId="77777777" w:rsidR="00111D7C" w:rsidRPr="00395716" w:rsidRDefault="00111D7C" w:rsidP="00111D7C">
      <w:pPr>
        <w:pStyle w:val="251"/>
      </w:pPr>
      <w:bookmarkStart w:id="223" w:name="_Toc99271712"/>
      <w:bookmarkStart w:id="224" w:name="_Toc99318658"/>
      <w:bookmarkStart w:id="225" w:name="_Toc165991078"/>
      <w:bookmarkStart w:id="226" w:name="_Toc228776236"/>
      <w:bookmarkEnd w:id="196"/>
      <w:bookmarkEnd w:id="197"/>
      <w:bookmarkEnd w:id="221"/>
      <w:r w:rsidRPr="00395716">
        <w:lastRenderedPageBreak/>
        <w:t>НОВОСТИ ЗАРУБЕЖНЫХ ПЕНСИОННЫХ СИСТЕМ</w:t>
      </w:r>
      <w:bookmarkEnd w:id="223"/>
      <w:bookmarkEnd w:id="224"/>
      <w:bookmarkEnd w:id="225"/>
      <w:bookmarkEnd w:id="226"/>
    </w:p>
    <w:p w14:paraId="7D59896E" w14:textId="77777777" w:rsidR="00111D7C" w:rsidRDefault="00111D7C" w:rsidP="00111D7C">
      <w:pPr>
        <w:pStyle w:val="10"/>
      </w:pPr>
      <w:bookmarkStart w:id="227" w:name="_Toc99271713"/>
      <w:bookmarkStart w:id="228" w:name="_Toc99318659"/>
      <w:bookmarkStart w:id="229" w:name="_Toc165991079"/>
      <w:bookmarkStart w:id="230" w:name="_Toc228776237"/>
      <w:r w:rsidRPr="00395716">
        <w:t>Новости пенсионной отрасли стран ближнего зарубежья</w:t>
      </w:r>
      <w:bookmarkEnd w:id="227"/>
      <w:bookmarkEnd w:id="228"/>
      <w:bookmarkEnd w:id="229"/>
      <w:bookmarkEnd w:id="230"/>
    </w:p>
    <w:p w14:paraId="732F183C" w14:textId="55A49683" w:rsidR="005B6263" w:rsidRDefault="005B6263" w:rsidP="005B6263">
      <w:pPr>
        <w:pStyle w:val="2"/>
      </w:pPr>
      <w:bookmarkStart w:id="231" w:name="_Toc228776238"/>
      <w:r>
        <w:t>MediaBrest.by, 01.05.2026, С 1 мая белорусам поднимут размер пенсии: кого это коснется</w:t>
      </w:r>
      <w:bookmarkEnd w:id="231"/>
    </w:p>
    <w:p w14:paraId="70C1AE81" w14:textId="4903610C" w:rsidR="005B6263" w:rsidRDefault="005B6263" w:rsidP="00231F90">
      <w:pPr>
        <w:pStyle w:val="3"/>
      </w:pPr>
      <w:bookmarkStart w:id="232" w:name="_Toc228776239"/>
      <w:r>
        <w:t xml:space="preserve">Речь идет о </w:t>
      </w:r>
      <w:r w:rsidR="003F2693">
        <w:t>«</w:t>
      </w:r>
      <w:r>
        <w:t>возрастных</w:t>
      </w:r>
      <w:r w:rsidR="003F2693">
        <w:t>»</w:t>
      </w:r>
      <w:r>
        <w:t xml:space="preserve"> прибавках к пенсионным выплатам, об изменениях рассказали в Минтруда.</w:t>
      </w:r>
      <w:bookmarkEnd w:id="232"/>
    </w:p>
    <w:p w14:paraId="51507CAE" w14:textId="77777777" w:rsidR="005B6263" w:rsidRDefault="005B6263" w:rsidP="005B6263">
      <w:r>
        <w:t>Пенсионные добавки по возрасту поднимутся на 2,5% и будут применяться с 1 мая по 31 июля.</w:t>
      </w:r>
    </w:p>
    <w:p w14:paraId="17CBF5C2" w14:textId="77777777" w:rsidR="005B6263" w:rsidRDefault="005B6263" w:rsidP="005B6263">
      <w:r>
        <w:t>Граждане, 75-79 лет получат доплату в размере 95,56 рубля. Лицам с инвалидностью I группы выплатят по 222,97 рубля.</w:t>
      </w:r>
    </w:p>
    <w:p w14:paraId="069FBF17" w14:textId="77777777" w:rsidR="005B6263" w:rsidRDefault="005B6263" w:rsidP="005B6263">
      <w:r>
        <w:t>Люди пенсионного возраста, достигшие 80 лет и более, будут получать 191,12 рубля, сюда же входит надбавка на уход. При наличии категории инвалидности I группы положенная сумма возрастет до 254,82 рубля.</w:t>
      </w:r>
    </w:p>
    <w:p w14:paraId="32807BFF" w14:textId="4C0F2E8E" w:rsidR="005B6263" w:rsidRPr="005B6263" w:rsidRDefault="000E6653" w:rsidP="005B6263">
      <w:hyperlink r:id="rId77" w:history="1">
        <w:r w:rsidR="005B6263" w:rsidRPr="002447B4">
          <w:rPr>
            <w:rStyle w:val="a3"/>
          </w:rPr>
          <w:t>https://mediabrest.by/news/lyudi/s-1-maya-belorusam-podnimut-razmer-pensii-kogo-eto-kosnetsya</w:t>
        </w:r>
      </w:hyperlink>
      <w:r w:rsidR="005B6263">
        <w:t xml:space="preserve"> </w:t>
      </w:r>
    </w:p>
    <w:p w14:paraId="2C62E343" w14:textId="77777777" w:rsidR="005F74D5" w:rsidRPr="00395716" w:rsidRDefault="005F74D5" w:rsidP="005F74D5">
      <w:pPr>
        <w:pStyle w:val="2"/>
      </w:pPr>
      <w:bookmarkStart w:id="233" w:name="_Toc228776240"/>
      <w:r w:rsidRPr="00395716">
        <w:t>inbusiness.kz, 30.04.2026, Пенсии под защитой: снятие накоплений пересчитают по-новому</w:t>
      </w:r>
      <w:bookmarkEnd w:id="233"/>
    </w:p>
    <w:p w14:paraId="68B55C13" w14:textId="77777777" w:rsidR="005F74D5" w:rsidRPr="00395716" w:rsidRDefault="005F74D5" w:rsidP="00231F90">
      <w:pPr>
        <w:pStyle w:val="3"/>
      </w:pPr>
      <w:bookmarkStart w:id="234" w:name="_Toc228776241"/>
      <w:r w:rsidRPr="00395716">
        <w:t>Казахстан готовится к пересмотру правил досрочного изъятия пенсионных накоплений — власти усиливают защиту будущих выплат, чтобы избежать ситуации, когда граждане остаются без достаточного дохода в старости. Новая методика расчета порога минимальной достаточности должна сделать систему более реалистичной и устойчивой, передает inbusiness.kz со ссылкой на министерство труда и социальной защиты населения РК.</w:t>
      </w:r>
      <w:bookmarkEnd w:id="234"/>
    </w:p>
    <w:p w14:paraId="109A43D6" w14:textId="77777777" w:rsidR="005F74D5" w:rsidRPr="00395716" w:rsidRDefault="005F74D5" w:rsidP="005F74D5">
      <w:r w:rsidRPr="00395716">
        <w:t>Об этом сообщили в министерстве труда и социальной защиты населения Республики Казахстан, где разъяснили причины изменений. Главная задача — обеспечить гражданам финансовую устойчивость и достойный уровень жизни после выхода на пенсию.</w:t>
      </w:r>
    </w:p>
    <w:p w14:paraId="092910AF" w14:textId="7B100ADE" w:rsidR="005F74D5" w:rsidRPr="00395716" w:rsidRDefault="005F74D5" w:rsidP="005F74D5">
      <w:r w:rsidRPr="00395716">
        <w:t xml:space="preserve">В ведомстве подчеркивают: </w:t>
      </w:r>
      <w:r w:rsidR="003F2693">
        <w:t>«</w:t>
      </w:r>
      <w:r w:rsidRPr="00395716">
        <w:t xml:space="preserve">Пенсионные накопления — это не просто деньги </w:t>
      </w:r>
      <w:r w:rsidR="003F2693">
        <w:t>«</w:t>
      </w:r>
      <w:r w:rsidRPr="00395716">
        <w:t>на руках</w:t>
      </w:r>
      <w:r w:rsidR="003F2693">
        <w:t>»</w:t>
      </w:r>
      <w:r w:rsidRPr="00395716">
        <w:t>, а долгосрочный ресурс, который формирует будущий доход человека. Они не предназначены для свободного использования, как банковский вклад. Особенно это важно для молодых казахстанцев, чьи пенсии в будущем будут складываться из базовой государственной выплаты и накопительной части, формируемой за счёт собственных отчислений</w:t>
      </w:r>
      <w:r w:rsidR="003F2693">
        <w:t>»</w:t>
      </w:r>
      <w:r w:rsidRPr="00395716">
        <w:t>.</w:t>
      </w:r>
    </w:p>
    <w:p w14:paraId="0771B5F0" w14:textId="77777777" w:rsidR="005F74D5" w:rsidRPr="00395716" w:rsidRDefault="005F74D5" w:rsidP="005F74D5">
      <w:r w:rsidRPr="00395716">
        <w:t xml:space="preserve">Действующая методика допускает изъятие средств, превышающих установленный порог. Однако, как отмечают специалисты, она строится на идеализированном сценарии. Предполагается, что человек на протяжении всей жизни будет регулярно делать </w:t>
      </w:r>
      <w:r w:rsidRPr="00395716">
        <w:lastRenderedPageBreak/>
        <w:t>пенсионные взносы и без перерывов формировать накопления. В реальности же возможны периоды безработицы, нестабильного дохода или снижения платежеспособности — и эти факторы ранее не учитывались.</w:t>
      </w:r>
    </w:p>
    <w:p w14:paraId="305D59AF" w14:textId="2DA7E114" w:rsidR="005F74D5" w:rsidRPr="00395716" w:rsidRDefault="003F2693" w:rsidP="005F74D5">
      <w:r>
        <w:t>«</w:t>
      </w:r>
      <w:r w:rsidR="005F74D5" w:rsidRPr="00395716">
        <w:t>Дополнительной причиной пересмотра стало то, что значения порога минимальной достаточности не обновлялись на протяжении последних трёх лет, несмотря на изменения в экономике и социальной сфере</w:t>
      </w:r>
      <w:r>
        <w:t>»</w:t>
      </w:r>
      <w:r w:rsidR="005F74D5" w:rsidRPr="00395716">
        <w:t>, - пояснили в минтруда.</w:t>
      </w:r>
    </w:p>
    <w:p w14:paraId="08464979" w14:textId="77777777" w:rsidR="005F74D5" w:rsidRPr="00395716" w:rsidRDefault="005F74D5" w:rsidP="005F74D5">
      <w:r w:rsidRPr="00395716">
        <w:t>Теперь государство переходит к новой методике, основанной на актуарном подходе. Это означает, что при расчётах будут учитываться реальные параметры: ожидаемая продолжительность жизни, доходность пенсионных активов и целевые показатели будущих выплат.</w:t>
      </w:r>
    </w:p>
    <w:p w14:paraId="0B7D5198" w14:textId="15B38630" w:rsidR="005F74D5" w:rsidRPr="00395716" w:rsidRDefault="003F2693" w:rsidP="005F74D5">
      <w:r>
        <w:t>«</w:t>
      </w:r>
      <w:r w:rsidR="005F74D5" w:rsidRPr="00395716">
        <w:t>Чтобы показать возможные последствия досрочного снятия средств, в ведомстве приводят конкретный пример. У 46-летнего вкладчика на счету имеется 11 млн тенге. При действующем пороге в 7,8 млн тенге он может изъять 3,2 млн тенге. В случае снятия этих денег, его будущая ежемесячная пенсия из ЕНПФ будет на минимальном уровне (в сегодняшних реалиях это 70% от прожиточного минимума, или 35,6 тысяч тенге). Если же вкладчик не станет изымать свои сверхпороговые средства сейчас, в будущем он будет получать пенсию почти в 2-2,5 раза больше</w:t>
      </w:r>
      <w:r>
        <w:t>»</w:t>
      </w:r>
      <w:r w:rsidR="005F74D5" w:rsidRPr="00395716">
        <w:t>, - привели пример в министерстве.</w:t>
      </w:r>
    </w:p>
    <w:p w14:paraId="61AFF541" w14:textId="77777777" w:rsidR="005F74D5" w:rsidRPr="00395716" w:rsidRDefault="005F74D5" w:rsidP="005F74D5">
      <w:r w:rsidRPr="00395716">
        <w:t>Как разъяснили в ведомстве, этот пример наглядно демонстрирует ключевую проблему: краткосрочная выгода может привести к существенным потерям в будущем. Именно поэтому новая методика направлена на баланс между текущими потребностями и долгосрочной финансовой безопасностью.</w:t>
      </w:r>
    </w:p>
    <w:p w14:paraId="3660B1EE" w14:textId="77777777" w:rsidR="005F74D5" w:rsidRPr="00395716" w:rsidRDefault="005F74D5" w:rsidP="005F74D5">
      <w:r w:rsidRPr="00395716">
        <w:t>Отмечается, что переход к актуарной модели — это шаг к более зрелой пенсионной системе, где учитываются реальные риски и жизненные сценарии. Такой подход позволяет снизить вероятность того, что человек в пожилом возрасте окажется с минимальными выплатами.</w:t>
      </w:r>
    </w:p>
    <w:p w14:paraId="3696BFD8" w14:textId="77777777" w:rsidR="005F74D5" w:rsidRPr="00395716" w:rsidRDefault="005F74D5" w:rsidP="005F74D5">
      <w:r w:rsidRPr="00395716">
        <w:t>Главный смысл внедряемых изменений состоит в том, чтобы даже после использования части средств сегодня у граждан сохранялся достаточный объём накоплений для достойной пенсии завтра. Государство последовательно выстраивает систему, в которой долгосрочные интересы населения становятся приоритетом.</w:t>
      </w:r>
    </w:p>
    <w:p w14:paraId="504A86C7" w14:textId="77777777" w:rsidR="005F74D5" w:rsidRPr="00395716" w:rsidRDefault="005F74D5" w:rsidP="005F74D5">
      <w:r w:rsidRPr="00395716">
        <w:t>Пересмотр методики — это не ограничение, а попытка защитить будущие доходы казахстанцев и обеспечить устойчивость всей пенсионной системы в долгосрочной перспективе.</w:t>
      </w:r>
    </w:p>
    <w:p w14:paraId="1F120128" w14:textId="5515AC52" w:rsidR="005F74D5" w:rsidRPr="00395716" w:rsidRDefault="000E6653" w:rsidP="005F74D5">
      <w:hyperlink r:id="rId78" w:history="1">
        <w:r w:rsidR="005F74D5" w:rsidRPr="00395716">
          <w:rPr>
            <w:rStyle w:val="a3"/>
          </w:rPr>
          <w:t>https://inbusiness.kz/ru/last/pensii-pod-zashitoj-snyatie-nakoplenij-pereschitayut-po-novomu</w:t>
        </w:r>
      </w:hyperlink>
      <w:r w:rsidR="005F74D5" w:rsidRPr="00395716">
        <w:t xml:space="preserve"> </w:t>
      </w:r>
    </w:p>
    <w:p w14:paraId="4B943937" w14:textId="77777777" w:rsidR="007765F7" w:rsidRPr="00395716" w:rsidRDefault="007765F7" w:rsidP="007765F7">
      <w:pPr>
        <w:pStyle w:val="2"/>
      </w:pPr>
      <w:bookmarkStart w:id="235" w:name="_Toc228776242"/>
      <w:r w:rsidRPr="00395716">
        <w:lastRenderedPageBreak/>
        <w:t>Liter.kz, 30.04.2026, Снятие накоплений из ЕНПФ снизит будущую пенсию казахстанцев – Минтруда</w:t>
      </w:r>
      <w:bookmarkEnd w:id="235"/>
    </w:p>
    <w:p w14:paraId="1063BEF6" w14:textId="77777777" w:rsidR="007765F7" w:rsidRPr="00395716" w:rsidRDefault="007765F7" w:rsidP="00231F90">
      <w:pPr>
        <w:pStyle w:val="3"/>
      </w:pPr>
      <w:bookmarkStart w:id="236" w:name="_Toc228776243"/>
      <w:r w:rsidRPr="00395716">
        <w:t>В Казахстане пересматривают методику определения порога минимальной достаточности для досрочного изъятия пенсионных накоплений. В Министерстве труда и социальной защиты населения РК подчеркивают: цель изменений – защита будущих пенсий и обеспечение гражданам стабильного дохода в старости, передает Liter.kz.</w:t>
      </w:r>
      <w:bookmarkEnd w:id="236"/>
    </w:p>
    <w:p w14:paraId="5DA19DE2" w14:textId="77777777" w:rsidR="007765F7" w:rsidRPr="00395716" w:rsidRDefault="007765F7" w:rsidP="007765F7">
      <w:r w:rsidRPr="00395716">
        <w:t>В ведомстве напоминают, что средства в ЕНПФ – это долгосрочный источник дохода после выхода на пенсию, а не сбережения для текущих расходов. Поэтому подход к их использованию должен учитывать интересы будущего периода жизни человека. Особое внимание уделяется молодым вкладчикам, чьи пенсионные выплаты будут формироваться как за счет базовой государственной части, так и накоплений в Едином накопительном пенсионном фонде.</w:t>
      </w:r>
    </w:p>
    <w:p w14:paraId="1C32E1FD" w14:textId="77777777" w:rsidR="007765F7" w:rsidRPr="00395716" w:rsidRDefault="007765F7" w:rsidP="007765F7">
      <w:r w:rsidRPr="00395716">
        <w:t>“Действующая сегодня методика позволяет изымать часть накоплений, превышающих порог, однако она опирается на идеализированный сценарий. Модель предполагает, что человек продолжит ежемесячно перечислять обязательные пенсионные взносы и накопит нужную сумму к старости. При этом не учитываются реальные жизненные обстоятельства – например, отсутствие постоянной работы и стабильного дохода на протяжении некоторого времени. Также корректировка связана с тем, что в течение последних трех лет значения порога минимальной достаточности не пересматривались. В связи с этим ведомство переходит на новую методику расчета, основанную на экономически обоснованном (актуарном) подходе. Теперь расчет будет учитывать ожидаемую продолжительность жизни, доходность средств и целевые показатели будущих выплат”, – объяснили в пресс-службе Минтруда.</w:t>
      </w:r>
    </w:p>
    <w:p w14:paraId="67145630" w14:textId="77777777" w:rsidR="007765F7" w:rsidRPr="00395716" w:rsidRDefault="007765F7" w:rsidP="007765F7">
      <w:r w:rsidRPr="00395716">
        <w:t>Наглядный пример: у 46-летнего вкладчика на счете 11 млн тенге. При текущем пороге в 7,8 млн тенге он может снять 3,2 млн. Однако, как отмечают в ведомстве, такое изъятие снижает будущую пенсию до минимального уровня – около 70% от прожиточного минимума (примерно 35,6 тыс. тенге в текущих расчетах). Если же средства не изымать, будущие выплаты могут быть в 2-2,5 раза выше.</w:t>
      </w:r>
    </w:p>
    <w:p w14:paraId="123B60E2" w14:textId="77777777" w:rsidR="007765F7" w:rsidRPr="00395716" w:rsidRDefault="007765F7" w:rsidP="007765F7">
      <w:r w:rsidRPr="00395716">
        <w:t>Главный смысл внедряемых изменений состоит в том, чтобы даже после использования части средств сегодня у человека гарантированно сохранился достаточный объем денег для достойного пенсионного обеспечения завтра. Государство последовательно защищает долгосрочные интересы своих граждан, чтобы в старости каждый казахстанец чувствовал себя финансово защищенным.</w:t>
      </w:r>
    </w:p>
    <w:p w14:paraId="6EFA3360" w14:textId="7210DA84" w:rsidR="00111D7C" w:rsidRPr="00395716" w:rsidRDefault="000E6653" w:rsidP="007765F7">
      <w:hyperlink r:id="rId79" w:history="1">
        <w:r w:rsidR="007765F7" w:rsidRPr="00395716">
          <w:rPr>
            <w:rStyle w:val="a3"/>
          </w:rPr>
          <w:t>https://liter.kz/sniatie-nakoplenii-s-enpf-snizit-budushchuiu-pensiiu-kazakhstantsev-1777533482/</w:t>
        </w:r>
      </w:hyperlink>
    </w:p>
    <w:p w14:paraId="4B00D1DC" w14:textId="77777777" w:rsidR="007765F7" w:rsidRPr="00395716" w:rsidRDefault="007765F7" w:rsidP="007765F7"/>
    <w:p w14:paraId="0F91D1CE" w14:textId="77777777" w:rsidR="00111D7C" w:rsidRDefault="00111D7C" w:rsidP="00111D7C">
      <w:pPr>
        <w:pStyle w:val="10"/>
      </w:pPr>
      <w:bookmarkStart w:id="237" w:name="_Toc99271715"/>
      <w:bookmarkStart w:id="238" w:name="_Toc99318660"/>
      <w:bookmarkStart w:id="239" w:name="_Toc165991080"/>
      <w:bookmarkStart w:id="240" w:name="_Toc228776244"/>
      <w:r w:rsidRPr="00395716">
        <w:lastRenderedPageBreak/>
        <w:t>Новости пенсионной отрасли стран дальнего зарубежья</w:t>
      </w:r>
      <w:bookmarkEnd w:id="237"/>
      <w:bookmarkEnd w:id="238"/>
      <w:bookmarkEnd w:id="239"/>
      <w:bookmarkEnd w:id="240"/>
    </w:p>
    <w:p w14:paraId="14D4A3BA" w14:textId="77777777" w:rsidR="00F25020" w:rsidRDefault="00F25020" w:rsidP="00F25020">
      <w:pPr>
        <w:pStyle w:val="2"/>
      </w:pPr>
      <w:bookmarkStart w:id="241" w:name="_Toc228776245"/>
      <w:r>
        <w:t>МК Германия, 01.05.2026, Пенсионный апгрейд: от 33 до 85 евро в месяц</w:t>
      </w:r>
      <w:bookmarkEnd w:id="241"/>
    </w:p>
    <w:p w14:paraId="3C99CF84" w14:textId="77777777" w:rsidR="00F25020" w:rsidRDefault="00F25020" w:rsidP="00231F90">
      <w:pPr>
        <w:pStyle w:val="3"/>
      </w:pPr>
      <w:bookmarkStart w:id="242" w:name="_Toc228776246"/>
      <w:r>
        <w:t>Хорошая новость для пожилых немцев быстро превратилась в неудобный вопрос для всей страны: пенсии вырастут, но платить за стареющее общество все равно придется работающим поколениям. В масштабах Германии эта прибавка — не просто социальная мера, а часть большого спора о том, как содержать все более пожилое население.</w:t>
      </w:r>
      <w:bookmarkEnd w:id="242"/>
    </w:p>
    <w:p w14:paraId="73BAD696" w14:textId="77777777" w:rsidR="00F25020" w:rsidRDefault="00F25020" w:rsidP="00F25020">
      <w:r>
        <w:t>С 1 июля более 21 миллиона пенсионеров в Германии должны получить повышение пенсий на 4,24%. Постановление, подготовленное федеральным министром труда Бербель Бас, уже одобрил кабинет министров. Окончательное слово остается за Бундесратом: без его согласия решение не вступит в силу.</w:t>
      </w:r>
    </w:p>
    <w:p w14:paraId="61C73E50" w14:textId="77777777" w:rsidR="00F25020" w:rsidRDefault="00F25020" w:rsidP="00F25020">
      <w:r>
        <w:t>Сколько набежит</w:t>
      </w:r>
    </w:p>
    <w:p w14:paraId="33AE6CCA" w14:textId="77777777" w:rsidR="00F25020" w:rsidRDefault="00F25020" w:rsidP="00F25020">
      <w:r>
        <w:t>Каждые 1000 евро ежемесячной пенсии принесут примерно 42,40 евро дополнительного дохода брутто. Для стандартной пенсии — при среднем заработке и 45 годах страхового стажа — прибавка составит 77,85 евро в месяц. Актуальный пенсионный коэффициент вырастет с 40,79 до 42,52 евро за один пенсионный пункт.</w:t>
      </w:r>
    </w:p>
    <w:p w14:paraId="4590402C" w14:textId="77777777" w:rsidR="00F25020" w:rsidRDefault="00F25020" w:rsidP="00F25020">
      <w:r>
        <w:t>Зарплаты потянули вверх</w:t>
      </w:r>
    </w:p>
    <w:p w14:paraId="49FABA11" w14:textId="77777777" w:rsidR="00F25020" w:rsidRDefault="00F25020" w:rsidP="00F25020">
      <w:r>
        <w:t>Немецкая пенсионная система устроена так, что выплаты пенсионерам следуют за доходами работающего населения. Когда зарплаты растут, пенсии тоже подтягиваются — пусть и с задержкой, по специальной формуле. По данным Федерального министерства труда, расчетная динамика заработной платы составила 4,25%. Она и стала основой нынешней индексации.</w:t>
      </w:r>
    </w:p>
    <w:p w14:paraId="32C0EF19" w14:textId="77777777" w:rsidR="00F25020" w:rsidRDefault="00F25020" w:rsidP="00F25020">
      <w:r>
        <w:t>Планка для старости</w:t>
      </w:r>
    </w:p>
    <w:p w14:paraId="2EA17284" w14:textId="28A9B8E7" w:rsidR="00F25020" w:rsidRDefault="00F25020" w:rsidP="00F25020">
      <w:r>
        <w:t xml:space="preserve">В расчет уже заложено решение сохранить </w:t>
      </w:r>
      <w:r w:rsidR="003F2693">
        <w:t>«</w:t>
      </w:r>
      <w:r>
        <w:t>границу удержания</w:t>
      </w:r>
      <w:r w:rsidR="003F2693">
        <w:t>»</w:t>
      </w:r>
      <w:r>
        <w:t xml:space="preserve"> пенсионного уровня. До 2031 года он не должен опускаться ниже 48% от среднего заработка. Без этой защитной планки повышение было бы меньше — 4,05%, а стоимость одного пенсионного пункта составила бы 42,44 евро вместо 42,52 евро.</w:t>
      </w:r>
    </w:p>
    <w:p w14:paraId="02B30308" w14:textId="77777777" w:rsidR="00F25020" w:rsidRDefault="00F25020" w:rsidP="00F25020">
      <w:r>
        <w:t>Для правительства это сигнал: обязательное пенсионное страхование остается надежным. Бербель Бас заявила, что достойные пенсии — не роскошь, а вопрос справедливости по отношению к тем, кто работал всю жизнь.</w:t>
      </w:r>
    </w:p>
    <w:p w14:paraId="2887EB8D" w14:textId="77777777" w:rsidR="00F25020" w:rsidRDefault="00F25020" w:rsidP="00F25020">
      <w:r>
        <w:t>Кто оплатит счет</w:t>
      </w:r>
    </w:p>
    <w:p w14:paraId="0164490F" w14:textId="77777777" w:rsidR="00F25020" w:rsidRDefault="00F25020" w:rsidP="00F25020">
      <w:r>
        <w:t xml:space="preserve">За красивой формулой скрывается главный конфликт немецкой социальной политики: кто будет платить за старение общества. Германия входит в период, когда поколение бэби–бумеров массово выходит на пенсию. Это давит на пенсионную кассу, федеральный бюджет и работающих граждан, за счет взносов которых финансируется система. Для нынешних пенсионеров повышение — радость. Для политиков и экономистов — часть более сложной картины. Стабилизация пенсионного уровня до 2031 года уже вызвала споры внутри правящей коалиции. По информации Reuters и Associated Press, пенсионный пакет встретил сопротивление молодых консерваторов: </w:t>
      </w:r>
      <w:r>
        <w:lastRenderedPageBreak/>
        <w:t>они опасаются чрезмерной нагрузки на будущих налогоплательщиков и плательщиков социальных взносов.</w:t>
      </w:r>
    </w:p>
    <w:p w14:paraId="7F537DD7" w14:textId="77777777" w:rsidR="00F25020" w:rsidRDefault="00F25020" w:rsidP="00F25020">
      <w:r>
        <w:t>Цена вопроса — десятки миллиардов евро. Reuters сообщало, что стабилизация пенсионного уровня до 2031 года может стоить около 122 миллиардов евро к 2039 году, а весь пенсионный пакет — примерно 185 миллиардов евро за 15 лет.</w:t>
      </w:r>
    </w:p>
    <w:p w14:paraId="410FA68E" w14:textId="77777777" w:rsidR="00F25020" w:rsidRDefault="00F25020" w:rsidP="00F25020">
      <w:r>
        <w:t>Нынешняя прибавка — не только социальная поддержка, но и часть большого политического компромисса. Социал–демократы настаивают на защите уровня жизни пенсионеров. Консерваторы требуют помнить о тех, кто будет оплачивать систему завтра.</w:t>
      </w:r>
    </w:p>
    <w:p w14:paraId="107567EF" w14:textId="77777777" w:rsidR="00F25020" w:rsidRDefault="00F25020" w:rsidP="00F25020">
      <w:r>
        <w:t>Прибавка в кошельке</w:t>
      </w:r>
    </w:p>
    <w:p w14:paraId="03210735" w14:textId="77777777" w:rsidR="00F25020" w:rsidRDefault="00F25020" w:rsidP="00F25020">
      <w:r>
        <w:t>Примерный расчет выглядит так: при пенсии 800 евро — около 33,90 евро, при 1000 евро — около 42,40 евро, при 1500 евро — около 63,60 евро, при 2000 евро — около 84,80 евро. При стандартной пенсии после 45 лет среднего заработка — 77,85 евро в месяц.</w:t>
      </w:r>
    </w:p>
    <w:p w14:paraId="251E2564" w14:textId="77777777" w:rsidR="00F25020" w:rsidRDefault="00F25020" w:rsidP="00F25020">
      <w:r>
        <w:t>Важно: речь идет о суммах брутто. Фактическая прибавка на счете может отличаться — из–за медицинского страхования, страхования по уходу, налогов и индивидуального пенсионного статуса. Повышение рассчитывается от текущей брутто–пенсии, а не от суммы после удержаний.</w:t>
      </w:r>
    </w:p>
    <w:p w14:paraId="108D3C75" w14:textId="77777777" w:rsidR="00F25020" w:rsidRDefault="00F25020" w:rsidP="00F25020">
      <w:r>
        <w:t>Еще осенью ожидания были осторожнее. Но фактический рост зарплат оказался сильнее прогнозов и подтянул вверх пенсионную формулу. В 2025 году пенсии выросли на 3,74%, теперь прибавка заметнее. Хотя для многих пенсионеров она все равно не перекрывает рост расходов на жилье, энергию, продукты, медицину и уход.</w:t>
      </w:r>
    </w:p>
    <w:p w14:paraId="155517CB" w14:textId="77777777" w:rsidR="00F25020" w:rsidRDefault="00F25020" w:rsidP="00F25020">
      <w:r>
        <w:t>Реформа за дверью</w:t>
      </w:r>
    </w:p>
    <w:p w14:paraId="7C7E7E90" w14:textId="77777777" w:rsidR="00F25020" w:rsidRDefault="00F25020" w:rsidP="00F25020">
      <w:r>
        <w:t>Повышение пенсий не закрывает вопрос будущего немецкой пенсионной системы. Скорее наоборот — оно лишь откладывает главный спор. В 2026 году правительственная комиссия должна представить предложения по реформе. Среди обсуждаемых тем — пенсионный возраст, расширение круга плательщиков, стимулы для более долгой работы после пенсии и развитие частного накопительного обеспечения.</w:t>
      </w:r>
    </w:p>
    <w:p w14:paraId="1BCA66E1" w14:textId="77777777" w:rsidR="00F25020" w:rsidRDefault="00F25020" w:rsidP="00F25020">
      <w:r>
        <w:t>Дорогая демография</w:t>
      </w:r>
    </w:p>
    <w:p w14:paraId="3ED99649" w14:textId="77777777" w:rsidR="00F25020" w:rsidRDefault="00F25020" w:rsidP="00F25020">
      <w:r>
        <w:t>Политически индексация — не финальная точка, а остановка на длинном маршруте пенсионной реформы. Германия пытается одновременно удержать достойные выплаты пенсионерам, приемлемую нагрузку на работающих и устойчивость системы в стране, где пожилых становится больше, а плательщиков взносов — относительно меньше. Поэтому каждое новое повышение пенсий читается не только как социальная новость, но и как напоминание: собственная демографическая реальность обходится Германии все дороже.</w:t>
      </w:r>
    </w:p>
    <w:p w14:paraId="0147C1B5" w14:textId="2C20AB67" w:rsidR="00F25020" w:rsidRPr="00F25020" w:rsidRDefault="000E6653" w:rsidP="00F25020">
      <w:hyperlink r:id="rId80" w:history="1">
        <w:r w:rsidR="00F25020" w:rsidRPr="002447B4">
          <w:rPr>
            <w:rStyle w:val="a3"/>
          </w:rPr>
          <w:t>https://www.mknews.de/politics/2026/05/01/germaniya-pensionnyy-apgreyd-ot-33-do-85-evro-v-mesyac.html</w:t>
        </w:r>
      </w:hyperlink>
      <w:r w:rsidR="00F25020">
        <w:t xml:space="preserve"> </w:t>
      </w:r>
    </w:p>
    <w:p w14:paraId="43FDD6AD" w14:textId="77777777" w:rsidR="001827A6" w:rsidRDefault="001827A6" w:rsidP="001827A6">
      <w:pPr>
        <w:pStyle w:val="2"/>
      </w:pPr>
      <w:bookmarkStart w:id="243" w:name="_Toc228776247"/>
      <w:r>
        <w:lastRenderedPageBreak/>
        <w:t>Красная весна, 01.05.2026, СМИ оценили падение пенсий в Германии из-за предложений Мерца</w:t>
      </w:r>
      <w:bookmarkEnd w:id="243"/>
    </w:p>
    <w:p w14:paraId="7C217D91" w14:textId="77777777" w:rsidR="001827A6" w:rsidRDefault="001827A6" w:rsidP="00231F90">
      <w:pPr>
        <w:pStyle w:val="3"/>
      </w:pPr>
      <w:bookmarkStart w:id="244" w:name="_Toc228776248"/>
      <w:r>
        <w:t>Канцлер Германии Фридрих Мерц вызвал раздражение своими заявлениями о снижении значимости государственной пенсии как среди политических союзников, так и оппонентов, сообщает 1 мая Handelsblatt.</w:t>
      </w:r>
      <w:bookmarkEnd w:id="244"/>
    </w:p>
    <w:p w14:paraId="2BDB11E6" w14:textId="2D72B68D" w:rsidR="001827A6" w:rsidRDefault="001827A6" w:rsidP="001827A6">
      <w:r>
        <w:t xml:space="preserve">Берт Рюруп, главный экономист Handelsblatt, отметил, что Фридрих Мерц, будучи юристом, понимает, что пенсионные права, приобретенные за счет взносов, защищены законом. Фактически сократить выплачиваемые пенсии практически невозможно. Поэтому предупреждения генерального секретаря СДПГ Тима Клюссендорфа об </w:t>
      </w:r>
      <w:r w:rsidR="003F2693">
        <w:t>«</w:t>
      </w:r>
      <w:r>
        <w:t>ожесточенном сопротивлении социал-демократов</w:t>
      </w:r>
      <w:r w:rsidR="003F2693">
        <w:t>»</w:t>
      </w:r>
      <w:r>
        <w:t xml:space="preserve"> в случае попыток снизить государственную пенсию до </w:t>
      </w:r>
      <w:r w:rsidR="003F2693">
        <w:t>«</w:t>
      </w:r>
      <w:r>
        <w:t>базового уровня</w:t>
      </w:r>
      <w:r w:rsidR="003F2693">
        <w:t>»</w:t>
      </w:r>
      <w:r>
        <w:t xml:space="preserve"> излишни. Любая попытка сократить пенсионные права, приобретенные за счет взносов, сопряжена с серьезным конституционным риском.</w:t>
      </w:r>
    </w:p>
    <w:p w14:paraId="0E4A5F87" w14:textId="64BDD804" w:rsidR="001827A6" w:rsidRDefault="001827A6" w:rsidP="001827A6">
      <w:r>
        <w:t xml:space="preserve">Мерц, как опытный политик, вероятно, тщательно обдумал свои слова, несмотря на последующее уточнение своего заявления на мероприятии банковского объединения: </w:t>
      </w:r>
      <w:r w:rsidR="003F2693">
        <w:t>«</w:t>
      </w:r>
      <w:r>
        <w:t>Государственное пенсионное страхование в одиночку будет лишь базовым обеспечением в старости</w:t>
      </w:r>
      <w:r w:rsidR="003F2693">
        <w:t>»</w:t>
      </w:r>
      <w:r>
        <w:t xml:space="preserve">. Факт остается фактом: в большинстве случаев государственных пенсий уже давно недостаточно для поддержания привычного уровня жизни в пожилом возрасте. Мерц справедливо подчеркнул, что для действительно полноценного пенсионного обеспечения необходимо добавить </w:t>
      </w:r>
      <w:r w:rsidR="003F2693">
        <w:t>«</w:t>
      </w:r>
      <w:r>
        <w:t>капиталообразующие элементы корпоративного и частного пенсионного страхования</w:t>
      </w:r>
      <w:r w:rsidR="003F2693">
        <w:t>»</w:t>
      </w:r>
      <w:r>
        <w:t>.</w:t>
      </w:r>
    </w:p>
    <w:p w14:paraId="563F6FA5" w14:textId="77777777" w:rsidR="001827A6" w:rsidRDefault="001827A6" w:rsidP="001827A6">
      <w:r>
        <w:t>Напомним, Фридрих Мерц, лидер ХДС, с начала 2025 года активно продвигает реформы пенсионной системы Германии в преддверии федеральных выборов. Он неоднократно подчеркивал необходимость перехода от чисто перераспределительной модели к комбинации с накопительными элементами, ссылаясь на демографическое старение населения и растущий дефицит пенсионного фонда.</w:t>
      </w:r>
    </w:p>
    <w:p w14:paraId="5AAAF038" w14:textId="77777777" w:rsidR="001827A6" w:rsidRDefault="001827A6" w:rsidP="001827A6">
      <w:r>
        <w:t>Весной 2026 года Мерц усилил риторику, заявив на экономических форумах, что государственная пенсия не сможет оставаться основным источником дохода пенсионеров без дополнительных частных накоплений. Это вызвало дебаты в бундестаге, где оппозиция обвинила его в подрыве социальной солидарности, а союзники по коалиции призвали к компромиссу.</w:t>
      </w:r>
    </w:p>
    <w:p w14:paraId="54025FF3" w14:textId="0256907C" w:rsidR="001827A6" w:rsidRPr="001827A6" w:rsidRDefault="000E6653" w:rsidP="001827A6">
      <w:hyperlink r:id="rId81" w:history="1">
        <w:r w:rsidR="001827A6" w:rsidRPr="00A73133">
          <w:rPr>
            <w:rStyle w:val="a3"/>
          </w:rPr>
          <w:t>https://rossaprimavera.ru/news/7a5d5586</w:t>
        </w:r>
      </w:hyperlink>
      <w:r w:rsidR="001827A6">
        <w:t xml:space="preserve"> </w:t>
      </w:r>
    </w:p>
    <w:p w14:paraId="0ADC5BC2" w14:textId="02014305" w:rsidR="00F37BD5" w:rsidRDefault="00F37BD5" w:rsidP="00F37BD5">
      <w:pPr>
        <w:pStyle w:val="2"/>
      </w:pPr>
      <w:bookmarkStart w:id="245" w:name="_Toc228776249"/>
      <w:r>
        <w:t>MarketPower, 30.04.2026, Трамп подпишет указ о расширении доступа к пенсионным счетам для американцев</w:t>
      </w:r>
      <w:bookmarkEnd w:id="245"/>
    </w:p>
    <w:p w14:paraId="42B8E609" w14:textId="77777777" w:rsidR="00F37BD5" w:rsidRDefault="00F37BD5" w:rsidP="00231F90">
      <w:pPr>
        <w:pStyle w:val="3"/>
      </w:pPr>
      <w:bookmarkStart w:id="246" w:name="_Toc228776250"/>
      <w:r>
        <w:t>Президент США Дональд Трамп планирует подписать указ о создании нового типа пенсионных счетов для работников без доступа к корпоративным планам*, сообщает CNBC.</w:t>
      </w:r>
      <w:bookmarkEnd w:id="246"/>
    </w:p>
    <w:p w14:paraId="4A5DC8D3" w14:textId="77777777" w:rsidR="00F37BD5" w:rsidRDefault="00F37BD5" w:rsidP="00F37BD5">
      <w:r>
        <w:t xml:space="preserve">Инициатива будет интегрирована с положением из закона Secure 2.0**, которое вступает в силу с 2027 налогового года. Одинокие налогоплательщики с доходом $20000 или семьи с доходом до $40000 смогут получить государственную доплату в размере 50% от суммы до $2000, внесенной на пенсионный счет. Максимальный размер федерального </w:t>
      </w:r>
      <w:r>
        <w:lastRenderedPageBreak/>
        <w:t>взноса составит $1000 в год, а для граждан с доходом от $20000 до $35000 предусмотрены сниженные выплаты.</w:t>
      </w:r>
    </w:p>
    <w:p w14:paraId="0AEE3387" w14:textId="77777777" w:rsidR="00F37BD5" w:rsidRDefault="00F37BD5" w:rsidP="00F37BD5">
      <w:r>
        <w:t>Впервые идея создания подобных счетов была озвучена в феврале. По данным исследований за 2025 год, около 56 млн американцев не имеют доступа к пенсионным программам от работодателя, при этом эксперты прогнозируют, что участники новой инициативы смогут увеличить свои пенсионные накопления на 12%.</w:t>
      </w:r>
    </w:p>
    <w:p w14:paraId="6F3B7298" w14:textId="77777777" w:rsidR="00F37BD5" w:rsidRDefault="00F37BD5" w:rsidP="00F37BD5">
      <w:r>
        <w:t>*Корпоративный пенсионный план — это программа накоплений на старость, которую компания-работодатель предлагает своим сотрудникам (самый известный пример в США — план 401(k)). По условиям таких программ работник регулярно переводит часть зарплаты на инвестиционный счет до уплаты налогов, а работодатель часто софинансирует эти взносы из собственных средств.</w:t>
      </w:r>
    </w:p>
    <w:p w14:paraId="56A82608" w14:textId="77777777" w:rsidR="00F37BD5" w:rsidRDefault="00F37BD5" w:rsidP="00F37BD5">
      <w:r>
        <w:t>**Secure 2.0 — это масштабный закон США о пенсионном обеспечении, принятый в конце 2022 года. Документ содержит десятки положений, направленных на стимулирование американцев к увеличению пенсионных накоплений, в том числе за счет расширения налоговых льгот и государственных доплат для граждан с невысоким доходом.</w:t>
      </w:r>
    </w:p>
    <w:p w14:paraId="2922D136" w14:textId="5FE34496" w:rsidR="00F37BD5" w:rsidRPr="00F37BD5" w:rsidRDefault="000E6653" w:rsidP="00F37BD5">
      <w:hyperlink r:id="rId82" w:history="1">
        <w:r w:rsidR="00F37BD5" w:rsidRPr="005F7DCA">
          <w:rPr>
            <w:rStyle w:val="a3"/>
          </w:rPr>
          <w:t>https://marketpower.pro/publications/tramp-podpishet-ukaz-o-rasshirenii-dostupa-k-pensionnym-schetam-dlia-amerikantsev</w:t>
        </w:r>
      </w:hyperlink>
      <w:r w:rsidR="00F37BD5">
        <w:t xml:space="preserve"> </w:t>
      </w:r>
    </w:p>
    <w:p w14:paraId="6B252DD3" w14:textId="77777777" w:rsidR="007765F7" w:rsidRPr="00395716" w:rsidRDefault="007765F7" w:rsidP="007765F7">
      <w:pPr>
        <w:pStyle w:val="2"/>
      </w:pPr>
      <w:bookmarkStart w:id="247" w:name="_Toc228776251"/>
      <w:bookmarkEnd w:id="184"/>
      <w:r w:rsidRPr="00395716">
        <w:t>Международные Инвестиции, 30.04.2026, Фонд Норвегии фиксирует убыток из-за акций</w:t>
      </w:r>
      <w:bookmarkEnd w:id="247"/>
    </w:p>
    <w:p w14:paraId="0C5BEC52" w14:textId="77777777" w:rsidR="007765F7" w:rsidRPr="00395716" w:rsidRDefault="007765F7" w:rsidP="00231F90">
      <w:pPr>
        <w:pStyle w:val="3"/>
      </w:pPr>
      <w:bookmarkStart w:id="248" w:name="_Toc228776252"/>
      <w:r w:rsidRPr="00395716">
        <w:t>Государственный пенсионный фонд Норвегии, крупнейший суверенный фонд мира, показал отрицательную доходность в первом квартале 2026 года, отражая ухудшение ситуации на глобальных рынках акций. По данным Norges Bank Investment Management, доходность фонда за январь–март составила минус 1,9%, что соответствует убытку около 636 млрд норвежских крон или примерно 68 млрд долларов.</w:t>
      </w:r>
      <w:bookmarkEnd w:id="248"/>
    </w:p>
    <w:p w14:paraId="3D85B239" w14:textId="77777777" w:rsidR="007765F7" w:rsidRPr="00395716" w:rsidRDefault="007765F7" w:rsidP="007765F7">
      <w:r w:rsidRPr="00395716">
        <w:t>Падение акций стало ключевым фактором</w:t>
      </w:r>
    </w:p>
    <w:p w14:paraId="4D130388" w14:textId="77777777" w:rsidR="007765F7" w:rsidRPr="00395716" w:rsidRDefault="007765F7" w:rsidP="007765F7">
      <w:r w:rsidRPr="00395716">
        <w:t>Основной причиной снижения доходности стало падение фондовых рынков, особенно технологического сектора США. Доходность акций в портфеле фонда составила минус 2,6%, тогда как облигации показали снижение лишь на 0,2%, а недвижимость даже обеспечила положительный результат на уровне 1,2%.</w:t>
      </w:r>
    </w:p>
    <w:p w14:paraId="6D7B558A" w14:textId="77777777" w:rsidR="007765F7" w:rsidRPr="00395716" w:rsidRDefault="007765F7" w:rsidP="007765F7">
      <w:r w:rsidRPr="00395716">
        <w:t>Заместитель генерального директора фонда Тронд Гранде отметил, что квартал оказался сложным, а динамика акций, прежде всего крупнейших технологических компаний, определила общий результат.</w:t>
      </w:r>
    </w:p>
    <w:p w14:paraId="2F8D86DF" w14:textId="77777777" w:rsidR="007765F7" w:rsidRPr="00395716" w:rsidRDefault="007765F7" w:rsidP="007765F7">
      <w:r w:rsidRPr="00395716">
        <w:t>Геополитика усилила давление на рынки</w:t>
      </w:r>
    </w:p>
    <w:p w14:paraId="637BD6AD" w14:textId="77777777" w:rsidR="007765F7" w:rsidRPr="00395716" w:rsidRDefault="007765F7" w:rsidP="007765F7">
      <w:r w:rsidRPr="00395716">
        <w:t>Дополнительное давление на фонд оказали геополитические события. Военный конфликт на Ближнем Востоке привел к резкому снижению глобальных фондовых индексов, включая крупнейшие американские рынки, что напрямую отразилось на стоимости активов фонда.</w:t>
      </w:r>
    </w:p>
    <w:p w14:paraId="20E7977F" w14:textId="77777777" w:rsidR="007765F7" w:rsidRPr="00395716" w:rsidRDefault="007765F7" w:rsidP="007765F7">
      <w:r w:rsidRPr="00395716">
        <w:t>При этом значительная часть активов фонда — около половины — инвестирована в США, что усиливает его чувствительность к динамике американских акций.</w:t>
      </w:r>
    </w:p>
    <w:p w14:paraId="6FABA525" w14:textId="77777777" w:rsidR="007765F7" w:rsidRPr="00395716" w:rsidRDefault="007765F7" w:rsidP="007765F7">
      <w:r w:rsidRPr="00395716">
        <w:lastRenderedPageBreak/>
        <w:t>Диверсификация не защитила от убытков</w:t>
      </w:r>
    </w:p>
    <w:p w14:paraId="26EB7D9F" w14:textId="77777777" w:rsidR="007765F7" w:rsidRPr="00395716" w:rsidRDefault="007765F7" w:rsidP="007765F7">
      <w:r w:rsidRPr="00395716">
        <w:t>Несмотря на широкую диверсификацию, фонд остается зависимым от глобальных акций. Он владеет долями более чем в 7 000 компаниях по всему миру, включая крупнейшие технологические корпорации, такие как Nvidia, Apple и Microsoft.</w:t>
      </w:r>
    </w:p>
    <w:p w14:paraId="333EF5EF" w14:textId="77777777" w:rsidR="007765F7" w:rsidRPr="00395716" w:rsidRDefault="007765F7" w:rsidP="007765F7">
      <w:r w:rsidRPr="00395716">
        <w:t>Это означает, что даже при наличии инвестиций в облигации, недвижимость и инфраструктуру, ключевое влияние на результат продолжает оказывать фондовый рынок.</w:t>
      </w:r>
    </w:p>
    <w:p w14:paraId="116D9C02" w14:textId="77777777" w:rsidR="007765F7" w:rsidRPr="00395716" w:rsidRDefault="007765F7" w:rsidP="007765F7">
      <w:r w:rsidRPr="00395716">
        <w:t>Фонд превзошёл бенчмарк несмотря на убыток</w:t>
      </w:r>
    </w:p>
    <w:p w14:paraId="3506A576" w14:textId="77777777" w:rsidR="007765F7" w:rsidRPr="00395716" w:rsidRDefault="007765F7" w:rsidP="007765F7">
      <w:r w:rsidRPr="00395716">
        <w:t>Несмотря на отрицательную доходность, фонд показал результат немного лучше эталонного индекса — примерно на 0,01 процентного пункта. Это говорит о том, что стратегия управления позволила частично компенсировать рыночные потери.</w:t>
      </w:r>
    </w:p>
    <w:p w14:paraId="5B066433" w14:textId="77777777" w:rsidR="007765F7" w:rsidRPr="00395716" w:rsidRDefault="007765F7" w:rsidP="007765F7">
      <w:r w:rsidRPr="00395716">
        <w:t>Рынки частично восстановились после квартала</w:t>
      </w:r>
    </w:p>
    <w:p w14:paraId="1F3EEB8B" w14:textId="77777777" w:rsidR="007765F7" w:rsidRPr="00395716" w:rsidRDefault="007765F7" w:rsidP="007765F7">
      <w:r w:rsidRPr="00395716">
        <w:t>После окончания квартала глобальные рынки начали восстанавливаться, что частично компенсировало потери фонда. Однако управляющие подчеркивают, что высокая неопределенность сохраняется, и фонд не планирует резких изменений инвестиционной стратегии.</w:t>
      </w:r>
    </w:p>
    <w:p w14:paraId="4BDF065E" w14:textId="77777777" w:rsidR="007765F7" w:rsidRPr="00395716" w:rsidRDefault="007765F7" w:rsidP="007765F7">
      <w:r w:rsidRPr="00395716">
        <w:t>Значение для глобальных рынков</w:t>
      </w:r>
    </w:p>
    <w:p w14:paraId="460419F1" w14:textId="77777777" w:rsidR="007765F7" w:rsidRPr="00395716" w:rsidRDefault="007765F7" w:rsidP="007765F7">
      <w:r w:rsidRPr="00395716">
        <w:t>Результаты фонда рассматриваются как индикатор глобальных инвестиционных трендов. С активами около 2,2 трлн долларов он владеет примерно 1,5% всех публичных акций в мире, что делает его одним из ключевых игроков на международных рынках капитала.</w:t>
      </w:r>
    </w:p>
    <w:p w14:paraId="26640B91" w14:textId="77777777" w:rsidR="007765F7" w:rsidRPr="00395716" w:rsidRDefault="007765F7" w:rsidP="007765F7">
      <w:r w:rsidRPr="00395716">
        <w:t>Таким образом, его квартальные результаты отражают не только внутренние решения, но и глобальные рыночные циклы.</w:t>
      </w:r>
    </w:p>
    <w:p w14:paraId="671C8B6C" w14:textId="77777777" w:rsidR="007765F7" w:rsidRPr="00395716" w:rsidRDefault="007765F7" w:rsidP="007765F7">
      <w:r w:rsidRPr="00395716">
        <w:t>Как сообщают эксперты International Investment, убыток норвежского фонда подтверждает растущую зависимость глобальных портфелей от динамики технологического сектора США. Даже крупнейшие институциональные инвесторы с высокой диверсификацией не могут полностью нивелировать рыночные шоки, а ключевым фактором устойчивости становится не структура активов, а способность адаптироваться к смене макроэкономического цикла.</w:t>
      </w:r>
    </w:p>
    <w:p w14:paraId="1DEF3553" w14:textId="41BFB9C7" w:rsidR="00A20466" w:rsidRPr="004C3992" w:rsidRDefault="000E6653" w:rsidP="007765F7">
      <w:hyperlink r:id="rId83" w:history="1">
        <w:r w:rsidR="007765F7" w:rsidRPr="00395716">
          <w:rPr>
            <w:rStyle w:val="a3"/>
          </w:rPr>
          <w:t>https://internationalinvestment.biz/norway/7879-fond-norvegii-fiksiruet-ubytok-iz-za-akciy.html</w:t>
        </w:r>
      </w:hyperlink>
    </w:p>
    <w:p w14:paraId="0029732F" w14:textId="58A2CDC2" w:rsidR="00A20466" w:rsidRPr="004C3992" w:rsidRDefault="00A20466" w:rsidP="00A20466">
      <w:pPr>
        <w:pStyle w:val="2"/>
      </w:pPr>
      <w:bookmarkStart w:id="249" w:name="_Toc228776253"/>
      <w:r>
        <w:rPr>
          <w:lang w:val="en-US"/>
        </w:rPr>
        <w:lastRenderedPageBreak/>
        <w:t>rus</w:t>
      </w:r>
      <w:r w:rsidRPr="00A20466">
        <w:t>.</w:t>
      </w:r>
      <w:r>
        <w:rPr>
          <w:lang w:val="en-US"/>
        </w:rPr>
        <w:t>jauns</w:t>
      </w:r>
      <w:r w:rsidRPr="00A20466">
        <w:t>.</w:t>
      </w:r>
      <w:r>
        <w:rPr>
          <w:lang w:val="en-US"/>
        </w:rPr>
        <w:t>lv</w:t>
      </w:r>
      <w:r w:rsidRPr="00A20466">
        <w:t>, 02.05.2026, Смогут ли жители Латвии сами определить, что делать со своими пенсионными накоплениями? Решение будет вынесено уже скоро</w:t>
      </w:r>
      <w:bookmarkEnd w:id="249"/>
    </w:p>
    <w:p w14:paraId="165F8B2C" w14:textId="77777777" w:rsidR="00A20466" w:rsidRPr="004C3992" w:rsidRDefault="00A20466" w:rsidP="00A20466">
      <w:pPr>
        <w:pStyle w:val="3"/>
      </w:pPr>
      <w:bookmarkStart w:id="250" w:name="_Toc228776254"/>
      <w:r w:rsidRPr="004C3992">
        <w:t>В конце марта партия подала в Центральную избирательную комиссию на регистрацию поправки к закону о государственном фондированном пенсионном страховании, чтобы начать сбор подписей за проведение референдума. В соответствии с установленной законом процедурой на оценку инициативы отводится 45 дней.</w:t>
      </w:r>
      <w:bookmarkEnd w:id="250"/>
    </w:p>
    <w:p w14:paraId="6A6ACE81" w14:textId="77777777" w:rsidR="00A20466" w:rsidRPr="004C3992" w:rsidRDefault="00A20466" w:rsidP="00A20466">
      <w:r w:rsidRPr="004C3992">
        <w:t>В партии поясняют, что цель законопроекта — обеспечить участникам второго пенсионного уровня большую свободу распоряжения накопленным капиталом, предусмотрев возможность полностью или частично изымать его еще до достижения установленного законом пенсионного возраста. Партия предлагает разрешить участникам второго пенсионного уровня выбирать между продолжением накопления, полной или частичной выплатой капитала, а также предусматривает возможность после получения выплаты начать формирование нового капитала второго пенсионного уровня.</w:t>
      </w:r>
    </w:p>
    <w:p w14:paraId="1E811B8F" w14:textId="77777777" w:rsidR="00A20466" w:rsidRPr="004C3992" w:rsidRDefault="00A20466" w:rsidP="00A20466">
      <w:r w:rsidRPr="004C3992">
        <w:t>Депутаты партии уже неоднократно обращались в Сейм с аналогичными предложениями, однако парламентское большинство их отклоняло. Учитывая решения Сейма, партия решила инициировать рассмотрение вопроса на референдуме.</w:t>
      </w:r>
    </w:p>
    <w:p w14:paraId="5A0AF79E" w14:textId="77777777" w:rsidR="00A20466" w:rsidRPr="004C3992" w:rsidRDefault="00A20466" w:rsidP="00A20466">
      <w:r w:rsidRPr="004C3992">
        <w:t>Ранее против возможности досрочного изъятия накоплений второго пенсионного уровня выступали как представители финансового сектора, так и Банк Латвии и Министерство финансов, подчеркивая риски для устойчивости пенсионной системы и вероятность роста бедности населения в будущем.</w:t>
      </w:r>
    </w:p>
    <w:p w14:paraId="71CA4ADA" w14:textId="77777777" w:rsidR="00A20466" w:rsidRPr="004C3992" w:rsidRDefault="00A20466" w:rsidP="00A20466">
      <w:r w:rsidRPr="004C3992">
        <w:t>Решение Центральной избирательной комиссии о соответствии поданного законопроекта Конституции и его дальнейшей судьбе будет известно не позднее 7 мая.</w:t>
      </w:r>
    </w:p>
    <w:p w14:paraId="53C1FFC8" w14:textId="3BF78BA1" w:rsidR="00A20466" w:rsidRPr="004C3992" w:rsidRDefault="000E6653" w:rsidP="00A20466">
      <w:hyperlink r:id="rId84" w:history="1">
        <w:r w:rsidR="00A20466" w:rsidRPr="001427B6">
          <w:rPr>
            <w:rStyle w:val="a3"/>
            <w:lang w:val="en-US"/>
          </w:rPr>
          <w:t>https</w:t>
        </w:r>
        <w:r w:rsidR="00A20466" w:rsidRPr="004C3992">
          <w:rPr>
            <w:rStyle w:val="a3"/>
          </w:rPr>
          <w:t>://</w:t>
        </w:r>
        <w:r w:rsidR="00A20466" w:rsidRPr="001427B6">
          <w:rPr>
            <w:rStyle w:val="a3"/>
            <w:lang w:val="en-US"/>
          </w:rPr>
          <w:t>rus</w:t>
        </w:r>
        <w:r w:rsidR="00A20466" w:rsidRPr="004C3992">
          <w:rPr>
            <w:rStyle w:val="a3"/>
          </w:rPr>
          <w:t>.</w:t>
        </w:r>
        <w:r w:rsidR="00A20466" w:rsidRPr="001427B6">
          <w:rPr>
            <w:rStyle w:val="a3"/>
            <w:lang w:val="en-US"/>
          </w:rPr>
          <w:t>jauns</w:t>
        </w:r>
        <w:r w:rsidR="00A20466" w:rsidRPr="004C3992">
          <w:rPr>
            <w:rStyle w:val="a3"/>
          </w:rPr>
          <w:t>.</w:t>
        </w:r>
        <w:r w:rsidR="00A20466" w:rsidRPr="001427B6">
          <w:rPr>
            <w:rStyle w:val="a3"/>
            <w:lang w:val="en-US"/>
          </w:rPr>
          <w:t>lv</w:t>
        </w:r>
        <w:r w:rsidR="00A20466" w:rsidRPr="004C3992">
          <w:rPr>
            <w:rStyle w:val="a3"/>
          </w:rPr>
          <w:t>/</w:t>
        </w:r>
        <w:r w:rsidR="00A20466" w:rsidRPr="001427B6">
          <w:rPr>
            <w:rStyle w:val="a3"/>
            <w:lang w:val="en-US"/>
          </w:rPr>
          <w:t>article</w:t>
        </w:r>
        <w:r w:rsidR="00A20466" w:rsidRPr="004C3992">
          <w:rPr>
            <w:rStyle w:val="a3"/>
          </w:rPr>
          <w:t>/</w:t>
        </w:r>
        <w:r w:rsidR="00A20466" w:rsidRPr="001427B6">
          <w:rPr>
            <w:rStyle w:val="a3"/>
            <w:lang w:val="en-US"/>
          </w:rPr>
          <w:t>novosti</w:t>
        </w:r>
        <w:r w:rsidR="00A20466" w:rsidRPr="004C3992">
          <w:rPr>
            <w:rStyle w:val="a3"/>
          </w:rPr>
          <w:t>/707566-</w:t>
        </w:r>
        <w:r w:rsidR="00A20466" w:rsidRPr="001427B6">
          <w:rPr>
            <w:rStyle w:val="a3"/>
            <w:lang w:val="en-US"/>
          </w:rPr>
          <w:t>smogut</w:t>
        </w:r>
        <w:r w:rsidR="00A20466" w:rsidRPr="004C3992">
          <w:rPr>
            <w:rStyle w:val="a3"/>
          </w:rPr>
          <w:t>-</w:t>
        </w:r>
        <w:r w:rsidR="00A20466" w:rsidRPr="001427B6">
          <w:rPr>
            <w:rStyle w:val="a3"/>
            <w:lang w:val="en-US"/>
          </w:rPr>
          <w:t>li</w:t>
        </w:r>
        <w:r w:rsidR="00A20466" w:rsidRPr="004C3992">
          <w:rPr>
            <w:rStyle w:val="a3"/>
          </w:rPr>
          <w:t>-</w:t>
        </w:r>
        <w:r w:rsidR="00A20466" w:rsidRPr="001427B6">
          <w:rPr>
            <w:rStyle w:val="a3"/>
            <w:lang w:val="en-US"/>
          </w:rPr>
          <w:t>ziteli</w:t>
        </w:r>
        <w:r w:rsidR="00A20466" w:rsidRPr="004C3992">
          <w:rPr>
            <w:rStyle w:val="a3"/>
          </w:rPr>
          <w:t>-</w:t>
        </w:r>
        <w:r w:rsidR="00A20466" w:rsidRPr="001427B6">
          <w:rPr>
            <w:rStyle w:val="a3"/>
            <w:lang w:val="en-US"/>
          </w:rPr>
          <w:t>latvii</w:t>
        </w:r>
        <w:r w:rsidR="00A20466" w:rsidRPr="004C3992">
          <w:rPr>
            <w:rStyle w:val="a3"/>
          </w:rPr>
          <w:t>-</w:t>
        </w:r>
        <w:r w:rsidR="00A20466" w:rsidRPr="001427B6">
          <w:rPr>
            <w:rStyle w:val="a3"/>
            <w:lang w:val="en-US"/>
          </w:rPr>
          <w:t>sami</w:t>
        </w:r>
        <w:r w:rsidR="00A20466" w:rsidRPr="004C3992">
          <w:rPr>
            <w:rStyle w:val="a3"/>
          </w:rPr>
          <w:t>-</w:t>
        </w:r>
        <w:r w:rsidR="00A20466" w:rsidRPr="001427B6">
          <w:rPr>
            <w:rStyle w:val="a3"/>
            <w:lang w:val="en-US"/>
          </w:rPr>
          <w:t>opredelit</w:t>
        </w:r>
        <w:r w:rsidR="00A20466" w:rsidRPr="004C3992">
          <w:rPr>
            <w:rStyle w:val="a3"/>
          </w:rPr>
          <w:t>-</w:t>
        </w:r>
        <w:r w:rsidR="00A20466" w:rsidRPr="001427B6">
          <w:rPr>
            <w:rStyle w:val="a3"/>
            <w:lang w:val="en-US"/>
          </w:rPr>
          <w:t>cto</w:t>
        </w:r>
        <w:r w:rsidR="00A20466" w:rsidRPr="004C3992">
          <w:rPr>
            <w:rStyle w:val="a3"/>
          </w:rPr>
          <w:t>-</w:t>
        </w:r>
        <w:r w:rsidR="00A20466" w:rsidRPr="001427B6">
          <w:rPr>
            <w:rStyle w:val="a3"/>
            <w:lang w:val="en-US"/>
          </w:rPr>
          <w:t>delat</w:t>
        </w:r>
        <w:r w:rsidR="00A20466" w:rsidRPr="004C3992">
          <w:rPr>
            <w:rStyle w:val="a3"/>
          </w:rPr>
          <w:t>-</w:t>
        </w:r>
        <w:r w:rsidR="00A20466" w:rsidRPr="001427B6">
          <w:rPr>
            <w:rStyle w:val="a3"/>
            <w:lang w:val="en-US"/>
          </w:rPr>
          <w:t>so</w:t>
        </w:r>
        <w:r w:rsidR="00A20466" w:rsidRPr="004C3992">
          <w:rPr>
            <w:rStyle w:val="a3"/>
          </w:rPr>
          <w:t>-</w:t>
        </w:r>
        <w:r w:rsidR="00A20466" w:rsidRPr="001427B6">
          <w:rPr>
            <w:rStyle w:val="a3"/>
            <w:lang w:val="en-US"/>
          </w:rPr>
          <w:t>svoimi</w:t>
        </w:r>
        <w:r w:rsidR="00A20466" w:rsidRPr="004C3992">
          <w:rPr>
            <w:rStyle w:val="a3"/>
          </w:rPr>
          <w:t>-</w:t>
        </w:r>
        <w:r w:rsidR="00A20466" w:rsidRPr="001427B6">
          <w:rPr>
            <w:rStyle w:val="a3"/>
            <w:lang w:val="en-US"/>
          </w:rPr>
          <w:t>pensionnymi</w:t>
        </w:r>
        <w:r w:rsidR="00A20466" w:rsidRPr="004C3992">
          <w:rPr>
            <w:rStyle w:val="a3"/>
          </w:rPr>
          <w:t>-</w:t>
        </w:r>
        <w:r w:rsidR="00A20466" w:rsidRPr="001427B6">
          <w:rPr>
            <w:rStyle w:val="a3"/>
            <w:lang w:val="en-US"/>
          </w:rPr>
          <w:t>nakopleniiami</w:t>
        </w:r>
        <w:r w:rsidR="00A20466" w:rsidRPr="004C3992">
          <w:rPr>
            <w:rStyle w:val="a3"/>
          </w:rPr>
          <w:t>-</w:t>
        </w:r>
        <w:r w:rsidR="00A20466" w:rsidRPr="001427B6">
          <w:rPr>
            <w:rStyle w:val="a3"/>
            <w:lang w:val="en-US"/>
          </w:rPr>
          <w:t>resenie</w:t>
        </w:r>
        <w:r w:rsidR="00A20466" w:rsidRPr="004C3992">
          <w:rPr>
            <w:rStyle w:val="a3"/>
          </w:rPr>
          <w:t>-</w:t>
        </w:r>
        <w:r w:rsidR="00A20466" w:rsidRPr="001427B6">
          <w:rPr>
            <w:rStyle w:val="a3"/>
            <w:lang w:val="en-US"/>
          </w:rPr>
          <w:t>budet</w:t>
        </w:r>
        <w:r w:rsidR="00A20466" w:rsidRPr="004C3992">
          <w:rPr>
            <w:rStyle w:val="a3"/>
          </w:rPr>
          <w:t>-</w:t>
        </w:r>
        <w:r w:rsidR="00A20466" w:rsidRPr="001427B6">
          <w:rPr>
            <w:rStyle w:val="a3"/>
            <w:lang w:val="en-US"/>
          </w:rPr>
          <w:t>vyneseno</w:t>
        </w:r>
        <w:r w:rsidR="00A20466" w:rsidRPr="004C3992">
          <w:rPr>
            <w:rStyle w:val="a3"/>
          </w:rPr>
          <w:t>-</w:t>
        </w:r>
        <w:r w:rsidR="00A20466" w:rsidRPr="001427B6">
          <w:rPr>
            <w:rStyle w:val="a3"/>
            <w:lang w:val="en-US"/>
          </w:rPr>
          <w:t>uze</w:t>
        </w:r>
        <w:r w:rsidR="00A20466" w:rsidRPr="004C3992">
          <w:rPr>
            <w:rStyle w:val="a3"/>
          </w:rPr>
          <w:t>-</w:t>
        </w:r>
        <w:r w:rsidR="00A20466" w:rsidRPr="001427B6">
          <w:rPr>
            <w:rStyle w:val="a3"/>
            <w:lang w:val="en-US"/>
          </w:rPr>
          <w:t>skoro</w:t>
        </w:r>
      </w:hyperlink>
      <w:r w:rsidR="00A20466" w:rsidRPr="004C3992">
        <w:t xml:space="preserve"> </w:t>
      </w:r>
    </w:p>
    <w:p w14:paraId="0E956748" w14:textId="3EB75CE7" w:rsidR="007765F7" w:rsidRPr="00556D96" w:rsidRDefault="00556D96" w:rsidP="00556D96">
      <w:pPr>
        <w:pStyle w:val="2"/>
      </w:pPr>
      <w:bookmarkStart w:id="251" w:name="_Toc228776255"/>
      <w:r>
        <w:rPr>
          <w:lang w:val="en-US"/>
        </w:rPr>
        <w:t>press</w:t>
      </w:r>
      <w:r w:rsidRPr="00556D96">
        <w:t>.</w:t>
      </w:r>
      <w:r>
        <w:rPr>
          <w:lang w:val="en-US"/>
        </w:rPr>
        <w:t>lv</w:t>
      </w:r>
      <w:r w:rsidRPr="00556D96">
        <w:t>, 03.05.2026, Накопления 2-го пенсионного уровня выдавать после IQ-теста: предлагает топ-менеджер банка</w:t>
      </w:r>
      <w:bookmarkEnd w:id="251"/>
      <w:r w:rsidRPr="00556D96">
        <w:t xml:space="preserve"> </w:t>
      </w:r>
    </w:p>
    <w:p w14:paraId="087B86AD" w14:textId="77777777" w:rsidR="00556D96" w:rsidRPr="00556D96" w:rsidRDefault="00556D96" w:rsidP="00556D96">
      <w:pPr>
        <w:pStyle w:val="3"/>
      </w:pPr>
      <w:bookmarkStart w:id="252" w:name="_Toc228776256"/>
      <w:r w:rsidRPr="00556D96">
        <w:t xml:space="preserve">На телеканале </w:t>
      </w:r>
      <w:r w:rsidRPr="00556D96">
        <w:rPr>
          <w:lang w:val="en-US"/>
        </w:rPr>
        <w:t>TV</w:t>
      </w:r>
      <w:r w:rsidRPr="00556D96">
        <w:t xml:space="preserve">24 в программе </w:t>
      </w:r>
      <w:r w:rsidRPr="00556D96">
        <w:rPr>
          <w:lang w:val="en-US"/>
        </w:rPr>
        <w:t>Preses</w:t>
      </w:r>
      <w:r w:rsidRPr="00556D96">
        <w:t xml:space="preserve"> </w:t>
      </w:r>
      <w:r w:rsidRPr="00556D96">
        <w:rPr>
          <w:lang w:val="en-US"/>
        </w:rPr>
        <w:t>klubs</w:t>
      </w:r>
      <w:r w:rsidRPr="00556D96">
        <w:t xml:space="preserve"> член правления и директор по рискам </w:t>
      </w:r>
      <w:r w:rsidRPr="00556D96">
        <w:rPr>
          <w:lang w:val="en-US"/>
        </w:rPr>
        <w:t>Rietumu</w:t>
      </w:r>
      <w:r w:rsidRPr="00556D96">
        <w:t xml:space="preserve"> </w:t>
      </w:r>
      <w:r w:rsidRPr="00556D96">
        <w:rPr>
          <w:lang w:val="en-US"/>
        </w:rPr>
        <w:t>Banka</w:t>
      </w:r>
      <w:r w:rsidRPr="00556D96">
        <w:t xml:space="preserve"> Сандрис Страуме, предложил компромиссное решение по вопросу досрочного использования накоплений 2-го пенсионного уровня. На его взгляд, Латвия в этом плане мало чем отличается от соседних стран, где такая практика уже действует.</w:t>
      </w:r>
      <w:bookmarkEnd w:id="252"/>
    </w:p>
    <w:p w14:paraId="05EA4988" w14:textId="77777777" w:rsidR="00556D96" w:rsidRPr="00556D96" w:rsidRDefault="00556D96" w:rsidP="00556D96">
      <w:r w:rsidRPr="00556D96">
        <w:t>"Я не популист, а сторонник принципов классического либерализма: человек должен иметь право сам решать, как распорядиться своими деньгами. Но есть одно условие. В том случае, если человеку разрешат всё это забрать и растранжирить, чтобы потом не было такого, что он умирает от голода и требует, чтобы кто-то другой его кормил", - убеждён Страуме.</w:t>
      </w:r>
    </w:p>
    <w:p w14:paraId="0813A01B" w14:textId="77777777" w:rsidR="00556D96" w:rsidRPr="00556D96" w:rsidRDefault="00556D96" w:rsidP="00556D96">
      <w:r w:rsidRPr="00556D96">
        <w:t xml:space="preserve">"Если будет ясно сказано, что теперь ты сам за себя отвечаешь, то пожалуйста. Но увы, у нас ситуация такова, что эти люди ожидают, что кто-то будет их содержать, </w:t>
      </w:r>
      <w:r w:rsidRPr="00556D96">
        <w:lastRenderedPageBreak/>
        <w:t>государство будет о них заботиться, платить пособия", - считает топ-менеджер. По этой причине он и предлагает компромисс.</w:t>
      </w:r>
    </w:p>
    <w:p w14:paraId="73F1DA09" w14:textId="77777777" w:rsidR="00556D96" w:rsidRPr="00556D96" w:rsidRDefault="00556D96" w:rsidP="00556D96">
      <w:r w:rsidRPr="00556D96">
        <w:t xml:space="preserve">Таким компромиссом, по мнению Страуме, могла бы стать система оценки для тех, кто хочет забрать из банка свои пенсионные накопления. Он приводит пример, как это делается в управлении рисками, и предлагает по аналогии внедрить различные критерии, чтобы оценить, в какой степени человек способен рационально распорядиться своими деньгами. "Например, сдать </w:t>
      </w:r>
      <w:r w:rsidRPr="00556D96">
        <w:rPr>
          <w:lang w:val="en-US"/>
        </w:rPr>
        <w:t>IQ</w:t>
      </w:r>
      <w:r w:rsidRPr="00556D96">
        <w:t>-тест, оценить финансовую грамотность, посмотреть, какое у тебя образование, доходы, имущество, и тогда примерно по этим пунктам можно будет оценить, какова возможность и способность разумно распорядиться деньгами".</w:t>
      </w:r>
      <w:r w:rsidRPr="00556D96">
        <w:rPr>
          <w:lang w:val="en-US"/>
        </w:rPr>
        <w:t> </w:t>
      </w:r>
    </w:p>
    <w:p w14:paraId="20468E3F" w14:textId="77777777" w:rsidR="00556D96" w:rsidRPr="00556D96" w:rsidRDefault="00556D96" w:rsidP="00556D96">
      <w:r w:rsidRPr="00556D96">
        <w:t>На основании полученных результатов можно было бы определить, какую часть накоплений можно выдать клиенту: у кого уровень компетенции выше, тот получил бы полный доступ к средствам, у кого ниже - только частичный.</w:t>
      </w:r>
    </w:p>
    <w:p w14:paraId="4908E542" w14:textId="412672D5" w:rsidR="00556D96" w:rsidRPr="00556D96" w:rsidRDefault="000E6653" w:rsidP="00556D96">
      <w:hyperlink r:id="rId85" w:history="1">
        <w:r w:rsidR="00556D96" w:rsidRPr="001427B6">
          <w:rPr>
            <w:rStyle w:val="a3"/>
          </w:rPr>
          <w:t>https://press.lv/post/nakopleniya-2-go-pensionnogo-urovnya-vydavat-posle-iq-testa-predlagaet-top-menedzher-banka</w:t>
        </w:r>
      </w:hyperlink>
      <w:r w:rsidR="00556D96" w:rsidRPr="00556D96">
        <w:t xml:space="preserve"> </w:t>
      </w:r>
    </w:p>
    <w:p w14:paraId="65AF8CEC" w14:textId="77777777" w:rsidR="00556D96" w:rsidRPr="00556D96" w:rsidRDefault="00556D96" w:rsidP="00556D96"/>
    <w:p w14:paraId="3653A91A" w14:textId="77777777" w:rsidR="00B819BE" w:rsidRPr="0090779C" w:rsidRDefault="00B819BE" w:rsidP="00B819BE"/>
    <w:sectPr w:rsidR="00B819BE" w:rsidRPr="0090779C" w:rsidSect="00B01BEA">
      <w:headerReference w:type="default" r:id="rId86"/>
      <w:footerReference w:type="default" r:id="rId8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8C892" w14:textId="77777777" w:rsidR="000E6653" w:rsidRDefault="000E6653">
      <w:r>
        <w:separator/>
      </w:r>
    </w:p>
  </w:endnote>
  <w:endnote w:type="continuationSeparator" w:id="0">
    <w:p w14:paraId="56F5BEFF" w14:textId="77777777" w:rsidR="000E6653" w:rsidRDefault="000E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A6413A1"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2D0A49" w:rsidRPr="002D0A49">
      <w:rPr>
        <w:rFonts w:ascii="Cambria" w:hAnsi="Cambria"/>
        <w:b/>
        <w:noProof/>
      </w:rPr>
      <w:t>116</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182E8" w14:textId="77777777" w:rsidR="000E6653" w:rsidRDefault="000E6653">
      <w:r>
        <w:separator/>
      </w:r>
    </w:p>
  </w:footnote>
  <w:footnote w:type="continuationSeparator" w:id="0">
    <w:p w14:paraId="3CDA470C" w14:textId="77777777" w:rsidR="000E6653" w:rsidRDefault="000E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E6CB0"/>
    <w:multiLevelType w:val="singleLevel"/>
    <w:tmpl w:val="F5C07AEC"/>
    <w:lvl w:ilvl="0">
      <w:start w:val="1"/>
      <w:numFmt w:val="decimal"/>
      <w:lvlText w:val="%1."/>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506543"/>
    <w:multiLevelType w:val="singleLevel"/>
    <w:tmpl w:val="32F65DEE"/>
    <w:lvl w:ilvl="0">
      <w:numFmt w:val="bullet"/>
      <w:lvlText w:val="•"/>
      <w:lvlJc w:val="left"/>
      <w:pPr>
        <w:ind w:left="420" w:hanging="360"/>
      </w:pPr>
    </w:lvl>
  </w:abstractNum>
  <w:abstractNum w:abstractNumId="14"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4"/>
  </w:num>
  <w:num w:numId="3">
    <w:abstractNumId w:val="29"/>
  </w:num>
  <w:num w:numId="4">
    <w:abstractNumId w:val="19"/>
  </w:num>
  <w:num w:numId="5">
    <w:abstractNumId w:val="20"/>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8"/>
  </w:num>
  <w:num w:numId="25">
    <w:abstractNumId w:val="22"/>
  </w:num>
  <w:num w:numId="26">
    <w:abstractNumId w:val="15"/>
  </w:num>
  <w:num w:numId="27">
    <w:abstractNumId w:val="12"/>
  </w:num>
  <w:num w:numId="28">
    <w:abstractNumId w:val="24"/>
  </w:num>
  <w:num w:numId="29">
    <w:abstractNumId w:val="25"/>
  </w:num>
  <w:num w:numId="30">
    <w:abstractNumId w:val="16"/>
  </w:num>
  <w:num w:numId="31">
    <w:abstractNumId w:val="13"/>
    <w:lvlOverride w:ilvl="0">
      <w:startOverride w:val="1"/>
    </w:lvlOverride>
  </w:num>
  <w:num w:numId="32">
    <w:abstractNumId w:val="13"/>
    <w:lvlOverride w:ilvl="0">
      <w:startOverride w:val="1"/>
    </w:lvlOverride>
  </w:num>
  <w:num w:numId="3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2FCB"/>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0DAB"/>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0C0"/>
    <w:rsid w:val="00084626"/>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6653"/>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3F37"/>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4930"/>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27A6"/>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4E09"/>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0CD9"/>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80E"/>
    <w:rsid w:val="002149C1"/>
    <w:rsid w:val="00214B4F"/>
    <w:rsid w:val="00215883"/>
    <w:rsid w:val="00215CE8"/>
    <w:rsid w:val="00215EE4"/>
    <w:rsid w:val="00216086"/>
    <w:rsid w:val="002166C8"/>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1F90"/>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6AE8"/>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AF4"/>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1D09"/>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23EB"/>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125"/>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190B"/>
    <w:rsid w:val="002C2069"/>
    <w:rsid w:val="002C3681"/>
    <w:rsid w:val="002C3827"/>
    <w:rsid w:val="002C383F"/>
    <w:rsid w:val="002C4092"/>
    <w:rsid w:val="002C41B4"/>
    <w:rsid w:val="002C4478"/>
    <w:rsid w:val="002C6272"/>
    <w:rsid w:val="002C6868"/>
    <w:rsid w:val="002D0281"/>
    <w:rsid w:val="002D0A49"/>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07F1A"/>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4A68"/>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716"/>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5F8"/>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2693"/>
    <w:rsid w:val="003F348D"/>
    <w:rsid w:val="003F3B67"/>
    <w:rsid w:val="003F444D"/>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884"/>
    <w:rsid w:val="00445A6C"/>
    <w:rsid w:val="00445DF0"/>
    <w:rsid w:val="00445FB0"/>
    <w:rsid w:val="00446AF8"/>
    <w:rsid w:val="00446E19"/>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A5"/>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26E"/>
    <w:rsid w:val="004A08B8"/>
    <w:rsid w:val="004A108F"/>
    <w:rsid w:val="004A1871"/>
    <w:rsid w:val="004A2233"/>
    <w:rsid w:val="004A2B1F"/>
    <w:rsid w:val="004A348F"/>
    <w:rsid w:val="004A38F0"/>
    <w:rsid w:val="004A4626"/>
    <w:rsid w:val="004A4BA7"/>
    <w:rsid w:val="004A56B5"/>
    <w:rsid w:val="004A5B9C"/>
    <w:rsid w:val="004A5C44"/>
    <w:rsid w:val="004A6AD5"/>
    <w:rsid w:val="004A6D6D"/>
    <w:rsid w:val="004A732F"/>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992"/>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D7CBD"/>
    <w:rsid w:val="004E04E2"/>
    <w:rsid w:val="004E07BE"/>
    <w:rsid w:val="004E10CD"/>
    <w:rsid w:val="004E142B"/>
    <w:rsid w:val="004E18A2"/>
    <w:rsid w:val="004E1A8B"/>
    <w:rsid w:val="004E1E8A"/>
    <w:rsid w:val="004E2155"/>
    <w:rsid w:val="004E334E"/>
    <w:rsid w:val="004E5132"/>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5DF"/>
    <w:rsid w:val="00510805"/>
    <w:rsid w:val="00510A70"/>
    <w:rsid w:val="00511617"/>
    <w:rsid w:val="005118EE"/>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353"/>
    <w:rsid w:val="00527B68"/>
    <w:rsid w:val="00527E63"/>
    <w:rsid w:val="00531A36"/>
    <w:rsid w:val="005322A3"/>
    <w:rsid w:val="005326A1"/>
    <w:rsid w:val="0053358F"/>
    <w:rsid w:val="00533D06"/>
    <w:rsid w:val="00533DBD"/>
    <w:rsid w:val="00534D73"/>
    <w:rsid w:val="005350AC"/>
    <w:rsid w:val="005356FF"/>
    <w:rsid w:val="00535B74"/>
    <w:rsid w:val="00535FC9"/>
    <w:rsid w:val="00536D92"/>
    <w:rsid w:val="005376F8"/>
    <w:rsid w:val="005379E5"/>
    <w:rsid w:val="00537C6F"/>
    <w:rsid w:val="00537CC8"/>
    <w:rsid w:val="0054091B"/>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73"/>
    <w:rsid w:val="00552CC9"/>
    <w:rsid w:val="00554A84"/>
    <w:rsid w:val="005556BE"/>
    <w:rsid w:val="00555946"/>
    <w:rsid w:val="00556116"/>
    <w:rsid w:val="0055686C"/>
    <w:rsid w:val="00556D96"/>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4B1B"/>
    <w:rsid w:val="005751E0"/>
    <w:rsid w:val="00576033"/>
    <w:rsid w:val="00576C31"/>
    <w:rsid w:val="005775A9"/>
    <w:rsid w:val="005777C2"/>
    <w:rsid w:val="005779F4"/>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6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4E"/>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263"/>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4D5"/>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BB"/>
    <w:rsid w:val="006141D6"/>
    <w:rsid w:val="006145FE"/>
    <w:rsid w:val="006147BE"/>
    <w:rsid w:val="00614887"/>
    <w:rsid w:val="006148F4"/>
    <w:rsid w:val="00615FB3"/>
    <w:rsid w:val="006165E2"/>
    <w:rsid w:val="0062077C"/>
    <w:rsid w:val="0062216D"/>
    <w:rsid w:val="00622CF0"/>
    <w:rsid w:val="00622F6A"/>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2129"/>
    <w:rsid w:val="006A3BA9"/>
    <w:rsid w:val="006A53D2"/>
    <w:rsid w:val="006A55B3"/>
    <w:rsid w:val="006A5812"/>
    <w:rsid w:val="006A5E45"/>
    <w:rsid w:val="006A62C0"/>
    <w:rsid w:val="006A63DE"/>
    <w:rsid w:val="006A7175"/>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865"/>
    <w:rsid w:val="006C7BF9"/>
    <w:rsid w:val="006D076A"/>
    <w:rsid w:val="006D1411"/>
    <w:rsid w:val="006D15F8"/>
    <w:rsid w:val="006D24AE"/>
    <w:rsid w:val="006D31D2"/>
    <w:rsid w:val="006D5771"/>
    <w:rsid w:val="006D621E"/>
    <w:rsid w:val="006D644E"/>
    <w:rsid w:val="006E0FB0"/>
    <w:rsid w:val="006E1219"/>
    <w:rsid w:val="006E17C7"/>
    <w:rsid w:val="006E19C4"/>
    <w:rsid w:val="006E2621"/>
    <w:rsid w:val="006E366F"/>
    <w:rsid w:val="006E4A09"/>
    <w:rsid w:val="006E5058"/>
    <w:rsid w:val="006E547A"/>
    <w:rsid w:val="006E5802"/>
    <w:rsid w:val="006E5DBD"/>
    <w:rsid w:val="006E75F9"/>
    <w:rsid w:val="006E77DA"/>
    <w:rsid w:val="006E7F04"/>
    <w:rsid w:val="006F05C7"/>
    <w:rsid w:val="006F0608"/>
    <w:rsid w:val="006F092A"/>
    <w:rsid w:val="006F0D85"/>
    <w:rsid w:val="006F13D5"/>
    <w:rsid w:val="006F1409"/>
    <w:rsid w:val="006F1B0B"/>
    <w:rsid w:val="006F1B4E"/>
    <w:rsid w:val="006F1E1F"/>
    <w:rsid w:val="006F2C2E"/>
    <w:rsid w:val="006F385B"/>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2AAB"/>
    <w:rsid w:val="0070301B"/>
    <w:rsid w:val="00703F65"/>
    <w:rsid w:val="00704451"/>
    <w:rsid w:val="00704908"/>
    <w:rsid w:val="0070504C"/>
    <w:rsid w:val="00705268"/>
    <w:rsid w:val="00705794"/>
    <w:rsid w:val="00705891"/>
    <w:rsid w:val="00705E3B"/>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5F7"/>
    <w:rsid w:val="0077682B"/>
    <w:rsid w:val="007772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09A1"/>
    <w:rsid w:val="0079117E"/>
    <w:rsid w:val="0079185F"/>
    <w:rsid w:val="00792C77"/>
    <w:rsid w:val="00793018"/>
    <w:rsid w:val="0079310A"/>
    <w:rsid w:val="0079318A"/>
    <w:rsid w:val="00793558"/>
    <w:rsid w:val="00794406"/>
    <w:rsid w:val="00794D73"/>
    <w:rsid w:val="007955FF"/>
    <w:rsid w:val="00795967"/>
    <w:rsid w:val="007959E5"/>
    <w:rsid w:val="00795FBB"/>
    <w:rsid w:val="007961D9"/>
    <w:rsid w:val="007967F0"/>
    <w:rsid w:val="00796D3A"/>
    <w:rsid w:val="007970B9"/>
    <w:rsid w:val="00797335"/>
    <w:rsid w:val="007978AA"/>
    <w:rsid w:val="00797A6C"/>
    <w:rsid w:val="00797C9D"/>
    <w:rsid w:val="00797F85"/>
    <w:rsid w:val="007A0774"/>
    <w:rsid w:val="007A0D39"/>
    <w:rsid w:val="007A10F2"/>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2D1"/>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9CD"/>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308B"/>
    <w:rsid w:val="00824A94"/>
    <w:rsid w:val="00824BFC"/>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7E9"/>
    <w:rsid w:val="008818EC"/>
    <w:rsid w:val="00881AEB"/>
    <w:rsid w:val="00882C39"/>
    <w:rsid w:val="0088309C"/>
    <w:rsid w:val="008835EA"/>
    <w:rsid w:val="00883D1C"/>
    <w:rsid w:val="00885F12"/>
    <w:rsid w:val="00886624"/>
    <w:rsid w:val="00886A8E"/>
    <w:rsid w:val="00886F29"/>
    <w:rsid w:val="00887189"/>
    <w:rsid w:val="00887A99"/>
    <w:rsid w:val="00887AFD"/>
    <w:rsid w:val="00887C03"/>
    <w:rsid w:val="00887C9A"/>
    <w:rsid w:val="00890014"/>
    <w:rsid w:val="008900F0"/>
    <w:rsid w:val="00890862"/>
    <w:rsid w:val="00890D27"/>
    <w:rsid w:val="008914BB"/>
    <w:rsid w:val="00892489"/>
    <w:rsid w:val="00892613"/>
    <w:rsid w:val="0089311E"/>
    <w:rsid w:val="008936C3"/>
    <w:rsid w:val="008950C4"/>
    <w:rsid w:val="0089535A"/>
    <w:rsid w:val="0089541B"/>
    <w:rsid w:val="00896054"/>
    <w:rsid w:val="0089606B"/>
    <w:rsid w:val="008963B9"/>
    <w:rsid w:val="00896C79"/>
    <w:rsid w:val="008975FF"/>
    <w:rsid w:val="008A37CE"/>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5B90"/>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8A"/>
    <w:rsid w:val="008F02C0"/>
    <w:rsid w:val="008F0602"/>
    <w:rsid w:val="008F0615"/>
    <w:rsid w:val="008F0977"/>
    <w:rsid w:val="008F13BA"/>
    <w:rsid w:val="008F1A79"/>
    <w:rsid w:val="008F1B0F"/>
    <w:rsid w:val="008F2064"/>
    <w:rsid w:val="008F220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05E"/>
    <w:rsid w:val="009033D6"/>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26D"/>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BC3"/>
    <w:rsid w:val="00951CAB"/>
    <w:rsid w:val="0095226C"/>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021"/>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4E6"/>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192"/>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768"/>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5F79"/>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3792"/>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322"/>
    <w:rsid w:val="00A13A10"/>
    <w:rsid w:val="00A13CC1"/>
    <w:rsid w:val="00A1463C"/>
    <w:rsid w:val="00A14829"/>
    <w:rsid w:val="00A151CC"/>
    <w:rsid w:val="00A155FE"/>
    <w:rsid w:val="00A1596A"/>
    <w:rsid w:val="00A16215"/>
    <w:rsid w:val="00A16247"/>
    <w:rsid w:val="00A16758"/>
    <w:rsid w:val="00A170C4"/>
    <w:rsid w:val="00A20023"/>
    <w:rsid w:val="00A20466"/>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323D"/>
    <w:rsid w:val="00A44505"/>
    <w:rsid w:val="00A44747"/>
    <w:rsid w:val="00A45612"/>
    <w:rsid w:val="00A46B62"/>
    <w:rsid w:val="00A46F83"/>
    <w:rsid w:val="00A477FB"/>
    <w:rsid w:val="00A4789B"/>
    <w:rsid w:val="00A479D4"/>
    <w:rsid w:val="00A50375"/>
    <w:rsid w:val="00A5109A"/>
    <w:rsid w:val="00A5281A"/>
    <w:rsid w:val="00A540CC"/>
    <w:rsid w:val="00A54C46"/>
    <w:rsid w:val="00A55C7B"/>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65F3"/>
    <w:rsid w:val="00A87607"/>
    <w:rsid w:val="00A87DD2"/>
    <w:rsid w:val="00A90526"/>
    <w:rsid w:val="00A910E2"/>
    <w:rsid w:val="00A912CC"/>
    <w:rsid w:val="00A91535"/>
    <w:rsid w:val="00A915EB"/>
    <w:rsid w:val="00A92A3D"/>
    <w:rsid w:val="00A92B23"/>
    <w:rsid w:val="00A92F03"/>
    <w:rsid w:val="00A93033"/>
    <w:rsid w:val="00A93776"/>
    <w:rsid w:val="00A938C1"/>
    <w:rsid w:val="00A938C8"/>
    <w:rsid w:val="00A93A6F"/>
    <w:rsid w:val="00A93E4A"/>
    <w:rsid w:val="00A9616A"/>
    <w:rsid w:val="00AA0271"/>
    <w:rsid w:val="00AA0A35"/>
    <w:rsid w:val="00AA113D"/>
    <w:rsid w:val="00AA1354"/>
    <w:rsid w:val="00AA165C"/>
    <w:rsid w:val="00AA1F20"/>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E7F23"/>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26802"/>
    <w:rsid w:val="00B30632"/>
    <w:rsid w:val="00B31705"/>
    <w:rsid w:val="00B31C87"/>
    <w:rsid w:val="00B32DB2"/>
    <w:rsid w:val="00B331D8"/>
    <w:rsid w:val="00B336F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48E"/>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9BE"/>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42D"/>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5D8"/>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4BC9"/>
    <w:rsid w:val="00BE56F8"/>
    <w:rsid w:val="00BE5CB2"/>
    <w:rsid w:val="00BE6EEC"/>
    <w:rsid w:val="00BE784F"/>
    <w:rsid w:val="00BF086F"/>
    <w:rsid w:val="00BF0BFF"/>
    <w:rsid w:val="00BF0F4D"/>
    <w:rsid w:val="00BF10FD"/>
    <w:rsid w:val="00BF1348"/>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207"/>
    <w:rsid w:val="00C1678D"/>
    <w:rsid w:val="00C168CD"/>
    <w:rsid w:val="00C16A29"/>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27363"/>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5F3"/>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1D4F"/>
    <w:rsid w:val="00C92024"/>
    <w:rsid w:val="00C9236B"/>
    <w:rsid w:val="00C939F8"/>
    <w:rsid w:val="00C94B53"/>
    <w:rsid w:val="00C95A9F"/>
    <w:rsid w:val="00C95D01"/>
    <w:rsid w:val="00C96FB4"/>
    <w:rsid w:val="00C97918"/>
    <w:rsid w:val="00CA0028"/>
    <w:rsid w:val="00CA006C"/>
    <w:rsid w:val="00CA0E58"/>
    <w:rsid w:val="00CA1F89"/>
    <w:rsid w:val="00CA1F8A"/>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1959"/>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877"/>
    <w:rsid w:val="00D64E5C"/>
    <w:rsid w:val="00D65D86"/>
    <w:rsid w:val="00D65E47"/>
    <w:rsid w:val="00D6628D"/>
    <w:rsid w:val="00D66A02"/>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2E0"/>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57"/>
    <w:rsid w:val="00DC4EEB"/>
    <w:rsid w:val="00DC56B6"/>
    <w:rsid w:val="00DC57E5"/>
    <w:rsid w:val="00DC5EA0"/>
    <w:rsid w:val="00DC6093"/>
    <w:rsid w:val="00DC64A6"/>
    <w:rsid w:val="00DC67BD"/>
    <w:rsid w:val="00DC7752"/>
    <w:rsid w:val="00DC7876"/>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934"/>
    <w:rsid w:val="00DD4B87"/>
    <w:rsid w:val="00DD4BA1"/>
    <w:rsid w:val="00DD4EC4"/>
    <w:rsid w:val="00DD5048"/>
    <w:rsid w:val="00DD5CE3"/>
    <w:rsid w:val="00DD5E44"/>
    <w:rsid w:val="00DD72BE"/>
    <w:rsid w:val="00DD76A1"/>
    <w:rsid w:val="00DD787A"/>
    <w:rsid w:val="00DD7FFB"/>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B32"/>
    <w:rsid w:val="00DE7E27"/>
    <w:rsid w:val="00DE7ECE"/>
    <w:rsid w:val="00DF0140"/>
    <w:rsid w:val="00DF0313"/>
    <w:rsid w:val="00DF0406"/>
    <w:rsid w:val="00DF0413"/>
    <w:rsid w:val="00DF08D2"/>
    <w:rsid w:val="00DF0B49"/>
    <w:rsid w:val="00DF0C86"/>
    <w:rsid w:val="00DF1B0C"/>
    <w:rsid w:val="00DF20A2"/>
    <w:rsid w:val="00DF3213"/>
    <w:rsid w:val="00DF3303"/>
    <w:rsid w:val="00DF3FE7"/>
    <w:rsid w:val="00DF42B5"/>
    <w:rsid w:val="00DF4CFD"/>
    <w:rsid w:val="00DF4EE0"/>
    <w:rsid w:val="00DF518D"/>
    <w:rsid w:val="00DF51D3"/>
    <w:rsid w:val="00DF5646"/>
    <w:rsid w:val="00DF564B"/>
    <w:rsid w:val="00DF5674"/>
    <w:rsid w:val="00DF5AC5"/>
    <w:rsid w:val="00DF5BE2"/>
    <w:rsid w:val="00DF600E"/>
    <w:rsid w:val="00DF614D"/>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6C8B"/>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7D37"/>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222"/>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222"/>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020"/>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7BD5"/>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CAF"/>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44B1"/>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57F"/>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0A6D"/>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7D0"/>
    <w:rsid w:val="00FF7C63"/>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E142B"/>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590B63"/>
    <w:rPr>
      <w:color w:val="605E5C"/>
      <w:shd w:val="clear" w:color="auto" w:fill="E1DFDD"/>
    </w:rPr>
  </w:style>
  <w:style w:type="character" w:customStyle="1" w:styleId="50">
    <w:name w:val="Заголовок 5 Знак"/>
    <w:basedOn w:val="a0"/>
    <w:link w:val="5"/>
    <w:semiHidden/>
    <w:rsid w:val="004E142B"/>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8632413" TargetMode="External"/><Relationship Id="rId21" Type="http://schemas.openxmlformats.org/officeDocument/2006/relationships/hyperlink" Target="https://www.kommersant.ru/doc/8633686" TargetMode="External"/><Relationship Id="rId42" Type="http://schemas.openxmlformats.org/officeDocument/2006/relationships/hyperlink" Target="https://russian.rt.com/russia/news/1626675-deputat-pensiya-poluchenie-dom?utm_source=rss&amp;utm_medium=rss&amp;utm_campaign=RSS" TargetMode="External"/><Relationship Id="rId47" Type="http://schemas.openxmlformats.org/officeDocument/2006/relationships/hyperlink" Target="https://www.rbc.ru/quote/news/article/69ef2ded9a794755aff50fc2" TargetMode="External"/><Relationship Id="rId63" Type="http://schemas.openxmlformats.org/officeDocument/2006/relationships/image" Target="media/image7.png"/><Relationship Id="rId68" Type="http://schemas.openxmlformats.org/officeDocument/2006/relationships/hyperlink" Target="https://www.vedomosti.ru/kapital/investments/articles/2026/04/30/1194296-rossiiskii-rinok-ischet" TargetMode="External"/><Relationship Id="rId84" Type="http://schemas.openxmlformats.org/officeDocument/2006/relationships/hyperlink" Target="https://rus.jauns.lv/article/novosti/707566-smogut-li-ziteli-latvii-sami-opredelit-cto-delat-so-svoimi-pensionnymi-nakopleniiami-resenie-budet-vyneseno-uze-skoro" TargetMode="External"/><Relationship Id="rId89" Type="http://schemas.openxmlformats.org/officeDocument/2006/relationships/theme" Target="theme/theme1.xml"/><Relationship Id="rId16" Type="http://schemas.openxmlformats.org/officeDocument/2006/relationships/hyperlink" Target="https://companies.rbc.ru/news/uXnTXC14qA/npf-evolyutsiya-vyiplatil-pensij-na-27-mlrd-rublej-s-nachala-2026-goda/" TargetMode="External"/><Relationship Id="rId11" Type="http://schemas.openxmlformats.org/officeDocument/2006/relationships/hyperlink" Target="https://investfuture.ru/articles/npf-uvelichili-investitsii-v-ofz-sokratili-vlozheniya-v-denezhniy-rynok-1179142708" TargetMode="External"/><Relationship Id="rId32" Type="http://schemas.openxmlformats.org/officeDocument/2006/relationships/hyperlink" Target="https://tass.ru/ekonomika/27281187" TargetMode="External"/><Relationship Id="rId37" Type="http://schemas.openxmlformats.org/officeDocument/2006/relationships/hyperlink" Target="https://russian.rt.com/russia/news/1626468-deputat-pensii-rabotayuschie-rossiyane" TargetMode="External"/><Relationship Id="rId53" Type="http://schemas.openxmlformats.org/officeDocument/2006/relationships/hyperlink" Target="https://www.banki.ru/news/daytheme/?id=11023575" TargetMode="External"/><Relationship Id="rId58" Type="http://schemas.openxmlformats.org/officeDocument/2006/relationships/hyperlink" Target="https://brief24.ru/news/2026/5/2/277146" TargetMode="External"/><Relationship Id="rId74" Type="http://schemas.openxmlformats.org/officeDocument/2006/relationships/hyperlink" Target="https://ria.ru/20260501/kadry-2090016659.html" TargetMode="External"/><Relationship Id="rId79" Type="http://schemas.openxmlformats.org/officeDocument/2006/relationships/hyperlink" Target="https://liter.kz/sniatie-nakoplenii-s-enpf-snizit-budushchuiu-pensiiu-kazakhstantsev-1777533482/" TargetMode="External"/><Relationship Id="rId5" Type="http://schemas.openxmlformats.org/officeDocument/2006/relationships/footnotes" Target="footnotes.xml"/><Relationship Id="rId14" Type="http://schemas.openxmlformats.org/officeDocument/2006/relationships/hyperlink" Target="https://www.vedomosti.ru/press_releases/2026/04/30/stali-izvestni-finansovie-itogi-npf-buduschee-za-i-kvartal-2026-goda" TargetMode="External"/><Relationship Id="rId22" Type="http://schemas.openxmlformats.org/officeDocument/2006/relationships/image" Target="media/image2.png"/><Relationship Id="rId27" Type="http://schemas.openxmlformats.org/officeDocument/2006/relationships/hyperlink" Target="https://www.herson.kp.ru/online/news/6947153/" TargetMode="External"/><Relationship Id="rId30" Type="http://schemas.openxmlformats.org/officeDocument/2006/relationships/hyperlink" Target="https://expert.ru/mnenie/pora-podumat-o-pensii/" TargetMode="External"/><Relationship Id="rId35" Type="http://schemas.openxmlformats.org/officeDocument/2006/relationships/hyperlink" Target="https://www.rbc.ru/life/news/69f301cf9a79471b8437ef16" TargetMode="External"/><Relationship Id="rId43" Type="http://schemas.openxmlformats.org/officeDocument/2006/relationships/hyperlink" Target="https://tass.ru/ekonomika/27292975" TargetMode="External"/><Relationship Id="rId48" Type="http://schemas.openxmlformats.org/officeDocument/2006/relationships/hyperlink" Target="https://lenta.ru/news/2026/04/30/v-gosdume-rasskazali-o-vyplatah-veteranam-k-9-maya/" TargetMode="External"/><Relationship Id="rId56" Type="http://schemas.openxmlformats.org/officeDocument/2006/relationships/hyperlink" Target="https://primpress.ru/article/134118" TargetMode="External"/><Relationship Id="rId64" Type="http://schemas.openxmlformats.org/officeDocument/2006/relationships/hyperlink" Target="https://finance.rambler.ru/finansovaya-gramotnost/56372581-skolko-nuzhno-otkladyvat-chtoby-vyyti-na-pensiyu-v-40-45-i-50-let/" TargetMode="External"/><Relationship Id="rId69" Type="http://schemas.openxmlformats.org/officeDocument/2006/relationships/hyperlink" Target="https://expert.ru/news/v-kremle-dopustili-opredelennuyu-dolyu-padeniya-v-ekonomike-rossii/" TargetMode="External"/><Relationship Id="rId77" Type="http://schemas.openxmlformats.org/officeDocument/2006/relationships/hyperlink" Target="https://mediabrest.by/news/lyudi/s-1-maya-belorusam-podnimut-razmer-pensii-kogo-eto-kosnetsya" TargetMode="External"/><Relationship Id="rId8" Type="http://schemas.openxmlformats.org/officeDocument/2006/relationships/hyperlink" Target="https://www.cbr.ru/press/event/?id=28521" TargetMode="External"/><Relationship Id="rId51" Type="http://schemas.openxmlformats.org/officeDocument/2006/relationships/hyperlink" Target="https://bloknot.ru/obshhestvo/chtoby-ne-sdohnut-ot-goloda-v-rossii-nashli-edinstvennyj-region-gde-srednyaya-pensiya-prevysila-42-tysyachi-rublej-1511986.html" TargetMode="External"/><Relationship Id="rId72" Type="http://schemas.openxmlformats.org/officeDocument/2006/relationships/hyperlink" Target="https://ria.ru/20260430/peskov--2089839241.html" TargetMode="External"/><Relationship Id="rId80" Type="http://schemas.openxmlformats.org/officeDocument/2006/relationships/hyperlink" Target="https://www.mknews.de/politics/2026/05/01/germaniya-pensionnyy-apgreyd-ot-33-do-85-evro-v-mesyac.html" TargetMode="External"/><Relationship Id="rId85" Type="http://schemas.openxmlformats.org/officeDocument/2006/relationships/hyperlink" Target="https://press.lv/post/nakopleniya-2-go-pensionnogo-urovnya-vydavat-posle-iq-testa-predlagaet-top-menedzher-banka" TargetMode="External"/><Relationship Id="rId3" Type="http://schemas.openxmlformats.org/officeDocument/2006/relationships/settings" Target="settings.xml"/><Relationship Id="rId12" Type="http://schemas.openxmlformats.org/officeDocument/2006/relationships/hyperlink" Target="https://tsargrad.tv/news/dohodnost-npf-v-2024-godu-dostigla-162-rekord-s-2015-goda_1674568" TargetMode="External"/><Relationship Id="rId17" Type="http://schemas.openxmlformats.org/officeDocument/2006/relationships/hyperlink" Target="https://www.vedomosti.ru/press_releases/2026/04/30/po-itogam-i-kvartala-aktivi-npf-evolyutsiya-dostigli-poryadka-500-mlrd-rublei" TargetMode="External"/><Relationship Id="rId25" Type="http://schemas.openxmlformats.org/officeDocument/2006/relationships/hyperlink" Target="https://mel.fm/vospitaniye/sovety/293578-6-neochevidnykh-finansovykh-oshibok-kotoryye-nezametno-syedayut-vash-balans-na-karte" TargetMode="External"/><Relationship Id="rId33" Type="http://schemas.openxmlformats.org/officeDocument/2006/relationships/hyperlink" Target="https://tass.ru/obschestvo/27291639" TargetMode="External"/><Relationship Id="rId38" Type="http://schemas.openxmlformats.org/officeDocument/2006/relationships/hyperlink" Target="https://ria.ru/20260503/pensiya-2090242006.html" TargetMode="External"/><Relationship Id="rId46" Type="http://schemas.openxmlformats.org/officeDocument/2006/relationships/hyperlink" Target="https://msk1.ru/text/economics/2026/04/30/76394916/" TargetMode="External"/><Relationship Id="rId59" Type="http://schemas.openxmlformats.org/officeDocument/2006/relationships/image" Target="media/image3.png"/><Relationship Id="rId67" Type="http://schemas.openxmlformats.org/officeDocument/2006/relationships/hyperlink" Target="https://penza.aif.ru/money/vzyat-otsrochku-v-socfonde-rasskazali-kak-pensioner-mozhet-uvelichit-pensiyu" TargetMode="External"/><Relationship Id="rId20" Type="http://schemas.openxmlformats.org/officeDocument/2006/relationships/hyperlink" Target="https://www.kommersant.ru/doc/8633885" TargetMode="External"/><Relationship Id="rId41" Type="http://schemas.openxmlformats.org/officeDocument/2006/relationships/hyperlink" Target="https://russian.rt.com/russia/news/1627264-moshenniki-pensii-rossiya" TargetMode="External"/><Relationship Id="rId54" Type="http://schemas.openxmlformats.org/officeDocument/2006/relationships/hyperlink" Target="https://pnz.ru/pens/pensiya-v-nasledstvo-2-sposoba-zakonno-peredat-nakopleniya-detyam-i-suprugam/" TargetMode="External"/><Relationship Id="rId62" Type="http://schemas.openxmlformats.org/officeDocument/2006/relationships/image" Target="media/image6.png"/><Relationship Id="rId70" Type="http://schemas.openxmlformats.org/officeDocument/2006/relationships/hyperlink" Target="https://expert.ru/finance/investoram-sulyat-zolotye-gory/" TargetMode="External"/><Relationship Id="rId75" Type="http://schemas.openxmlformats.org/officeDocument/2006/relationships/hyperlink" Target="https://fomag.ru/news/pochemu-bolshinstvo-rossiyan-ne-imeet-nakopleniy-v-bankakh/" TargetMode="External"/><Relationship Id="rId83" Type="http://schemas.openxmlformats.org/officeDocument/2006/relationships/hyperlink" Target="https://internationalinvestment.biz/norway/7879-fond-norvegii-fiksiruet-ubytok-iz-za-akciy.html"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panies.rbc.ru/news/XmSbyZxx4U/stali-izvestnyi-lideryi-po-obemu-vyiplat-ot-npf-buduschee-v-2026-godu/" TargetMode="External"/><Relationship Id="rId23" Type="http://schemas.openxmlformats.org/officeDocument/2006/relationships/hyperlink" Target="https://www.rbc.ru/quote/news/article/69f357e69a79476c2527ba5b" TargetMode="External"/><Relationship Id="rId28" Type="http://schemas.openxmlformats.org/officeDocument/2006/relationships/hyperlink" Target="https://www.kommersant.ru/doc/8633729" TargetMode="External"/><Relationship Id="rId36" Type="http://schemas.openxmlformats.org/officeDocument/2006/relationships/hyperlink" Target="https://tass.ru/obschestvo/27296697" TargetMode="External"/><Relationship Id="rId49" Type="http://schemas.openxmlformats.org/officeDocument/2006/relationships/hyperlink" Target="https://lenta.ru/news/2026/05/01/v-gosdume-napomnili-o-grafike-povysheniya-pensiy-v-2026-godu/" TargetMode="External"/><Relationship Id="rId57" Type="http://schemas.openxmlformats.org/officeDocument/2006/relationships/hyperlink" Target="https://primpress.ru/article/134116" TargetMode="External"/><Relationship Id="rId10" Type="http://schemas.openxmlformats.org/officeDocument/2006/relationships/hyperlink" Target="https://investfuture.ru/articles/pensionnye-fondy-rossii-uvelichili-portfeli-do-9-5-trln-rubley-v-2025-godu-1179138968" TargetMode="External"/><Relationship Id="rId31" Type="http://schemas.openxmlformats.org/officeDocument/2006/relationships/hyperlink" Target="https://www.kp.ru/online/news/6946583/" TargetMode="External"/><Relationship Id="rId44" Type="http://schemas.openxmlformats.org/officeDocument/2006/relationships/hyperlink" Target="https://tass.ru/ekonomika/27269825" TargetMode="External"/><Relationship Id="rId52" Type="http://schemas.openxmlformats.org/officeDocument/2006/relationships/hyperlink" Target="https://www.vbr.ru/help/novosti/dohodi-rabotausih-pensionerov-rastyt-39559/" TargetMode="External"/><Relationship Id="rId60" Type="http://schemas.openxmlformats.org/officeDocument/2006/relationships/image" Target="media/image4.png"/><Relationship Id="rId65" Type="http://schemas.openxmlformats.org/officeDocument/2006/relationships/hyperlink" Target="https://life.ru/p/1868433" TargetMode="External"/><Relationship Id="rId73" Type="http://schemas.openxmlformats.org/officeDocument/2006/relationships/hyperlink" Target="https://ria.ru/20260430/putin-2089843066.html" TargetMode="External"/><Relationship Id="rId78" Type="http://schemas.openxmlformats.org/officeDocument/2006/relationships/hyperlink" Target="https://inbusiness.kz/ru/last/pensii-pod-zashitoj-snyatie-nakoplenij-pereschitayut-po-novomu" TargetMode="External"/><Relationship Id="rId81" Type="http://schemas.openxmlformats.org/officeDocument/2006/relationships/hyperlink" Target="https://rossaprimavera.ru/news/7a5d5586" TargetMode="External"/><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osfera.ru/press-release/dohodnost-npf-v-2025-godu-dostigla-rekordnyh-znacheniy" TargetMode="External"/><Relationship Id="rId13" Type="http://schemas.openxmlformats.org/officeDocument/2006/relationships/hyperlink" Target="https://center.business-magazine.online/fn_1858003.html" TargetMode="External"/><Relationship Id="rId18" Type="http://schemas.openxmlformats.org/officeDocument/2006/relationships/hyperlink" Target="http://pbroker.ru/?p=82071" TargetMode="External"/><Relationship Id="rId39" Type="http://schemas.openxmlformats.org/officeDocument/2006/relationships/hyperlink" Target="https://russian.rt.com/russia/news/1627195-pensiya-indeksaciya-deputat" TargetMode="External"/><Relationship Id="rId34" Type="http://schemas.openxmlformats.org/officeDocument/2006/relationships/hyperlink" Target="https://ria.ru/20260430/ao-2089770709.html" TargetMode="External"/><Relationship Id="rId50" Type="http://schemas.openxmlformats.org/officeDocument/2006/relationships/hyperlink" Target="https://www.moneytimes.ru/articles/chukotka-pension-record-2026/148713/" TargetMode="External"/><Relationship Id="rId55" Type="http://schemas.openxmlformats.org/officeDocument/2006/relationships/hyperlink" Target="https://primpress.ru/article/134119" TargetMode="External"/><Relationship Id="rId76" Type="http://schemas.openxmlformats.org/officeDocument/2006/relationships/hyperlink" Target="https://mskgazeta.ru/ekonomika/rossiyane-perehodyat-k-lichnoj-planovoj-ekonomike-16192.html" TargetMode="External"/><Relationship Id="rId7" Type="http://schemas.openxmlformats.org/officeDocument/2006/relationships/image" Target="media/image1.png"/><Relationship Id="rId71" Type="http://schemas.openxmlformats.org/officeDocument/2006/relationships/hyperlink" Target="https://nbj.ru/news/analitiki-svyazyvayut-nizkuyu-dolyu-bank/73106/" TargetMode="External"/><Relationship Id="rId2" Type="http://schemas.openxmlformats.org/officeDocument/2006/relationships/styles" Target="styles.xml"/><Relationship Id="rId29" Type="http://schemas.openxmlformats.org/officeDocument/2006/relationships/hyperlink" Target="https://adigeatoday.ru/news/67252.html" TargetMode="External"/><Relationship Id="rId24" Type="http://schemas.openxmlformats.org/officeDocument/2006/relationships/hyperlink" Target="https://investfuture.ru/articles/vozrast-uchastnikov-pds-meshaet-npf-investirovat-v-dolgosrochnye-proekty-1179141419" TargetMode="External"/><Relationship Id="rId40" Type="http://schemas.openxmlformats.org/officeDocument/2006/relationships/hyperlink" Target="https://russian.rt.com/russia/news/1627492-pensiya-pereraschet-uvolnenie" TargetMode="External"/><Relationship Id="rId45" Type="http://schemas.openxmlformats.org/officeDocument/2006/relationships/hyperlink" Target="https://tvzvezda.ru/news/2026430415-Qc4li.html" TargetMode="External"/><Relationship Id="rId66" Type="http://schemas.openxmlformats.org/officeDocument/2006/relationships/hyperlink" Target="https://www.pravda.ru/economics/2348242-pension-system-savings-strategy/" TargetMode="External"/><Relationship Id="rId87" Type="http://schemas.openxmlformats.org/officeDocument/2006/relationships/footer" Target="footer1.xml"/><Relationship Id="rId61" Type="http://schemas.openxmlformats.org/officeDocument/2006/relationships/image" Target="media/image5.png"/><Relationship Id="rId82" Type="http://schemas.openxmlformats.org/officeDocument/2006/relationships/hyperlink" Target="https://marketpower.pro/publications/tramp-podpishet-ukaz-o-rasshirenii-dostupa-k-pensionnym-schetam-dlia-amerikantsev" TargetMode="External"/><Relationship Id="rId19" Type="http://schemas.openxmlformats.org/officeDocument/2006/relationships/hyperlink" Target="https://primpress.ru/article/134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45642</Words>
  <Characters>260163</Characters>
  <Application>Microsoft Office Word</Application>
  <DocSecurity>0</DocSecurity>
  <Lines>2168</Lines>
  <Paragraphs>610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305195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73</cp:revision>
  <cp:lastPrinted>2026-05-04T05:34:00Z</cp:lastPrinted>
  <dcterms:created xsi:type="dcterms:W3CDTF">2026-04-28T09:11:00Z</dcterms:created>
  <dcterms:modified xsi:type="dcterms:W3CDTF">2026-05-04T05:34:00Z</dcterms:modified>
  <cp:category>НАПФ</cp:category>
  <cp:contentStatus>И-Консалтинг</cp:contentStatus>
</cp:coreProperties>
</file>